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AD6A" w14:textId="2045F76A" w:rsidR="00D9666B" w:rsidRDefault="00D9666B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PROJEKT</w:t>
      </w:r>
    </w:p>
    <w:p w14:paraId="112908E7" w14:textId="0393906A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UCHWAŁA NR</w:t>
      </w:r>
      <w:r w:rsidR="003216F7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D9666B">
        <w:rPr>
          <w:rFonts w:ascii="Verdana" w:hAnsi="Verdana" w:cs="Verdana"/>
          <w:b/>
          <w:bCs/>
          <w:sz w:val="20"/>
          <w:szCs w:val="20"/>
        </w:rPr>
        <w:t>…………….</w:t>
      </w:r>
    </w:p>
    <w:p w14:paraId="6E4748FA" w14:textId="2E6203B0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 xml:space="preserve">RADY MIEJSKIEJ W SZKLARSKIEJ PORĘBIE </w:t>
      </w:r>
      <w:r w:rsidRPr="000A056A">
        <w:rPr>
          <w:rFonts w:ascii="Verdana" w:hAnsi="Verdana" w:cs="Verdana"/>
          <w:b/>
          <w:bCs/>
          <w:sz w:val="20"/>
          <w:szCs w:val="20"/>
        </w:rPr>
        <w:br/>
      </w:r>
      <w:r w:rsidRPr="0023255A">
        <w:rPr>
          <w:rFonts w:ascii="Verdana" w:hAnsi="Verdana" w:cs="Verdana"/>
          <w:bCs/>
          <w:sz w:val="20"/>
          <w:szCs w:val="20"/>
        </w:rPr>
        <w:t xml:space="preserve">z dnia </w:t>
      </w:r>
      <w:r w:rsidR="00D9666B">
        <w:rPr>
          <w:rFonts w:ascii="Verdana" w:hAnsi="Verdana" w:cs="Verdana"/>
          <w:bCs/>
          <w:sz w:val="20"/>
          <w:szCs w:val="20"/>
        </w:rPr>
        <w:t>30</w:t>
      </w:r>
      <w:r w:rsidR="00A83A3B">
        <w:rPr>
          <w:rFonts w:ascii="Verdana" w:hAnsi="Verdana" w:cs="Verdana"/>
          <w:bCs/>
          <w:sz w:val="20"/>
          <w:szCs w:val="20"/>
        </w:rPr>
        <w:t xml:space="preserve"> </w:t>
      </w:r>
      <w:r w:rsidR="00D9666B">
        <w:rPr>
          <w:rFonts w:ascii="Verdana" w:hAnsi="Verdana" w:cs="Verdana"/>
          <w:bCs/>
          <w:sz w:val="20"/>
          <w:szCs w:val="20"/>
        </w:rPr>
        <w:t>grudnia</w:t>
      </w:r>
      <w:r w:rsidR="009A669F">
        <w:rPr>
          <w:rFonts w:ascii="Verdana" w:hAnsi="Verdana" w:cs="Verdana"/>
          <w:bCs/>
          <w:sz w:val="20"/>
          <w:szCs w:val="20"/>
        </w:rPr>
        <w:t xml:space="preserve"> 2025</w:t>
      </w:r>
      <w:r>
        <w:rPr>
          <w:rFonts w:ascii="Verdana" w:hAnsi="Verdana" w:cs="Verdana"/>
          <w:bCs/>
          <w:sz w:val="20"/>
          <w:szCs w:val="20"/>
        </w:rPr>
        <w:t xml:space="preserve"> r.</w:t>
      </w:r>
    </w:p>
    <w:p w14:paraId="3FC78E77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w sprawie zmiany uchwały budżetowej Mia</w:t>
      </w:r>
      <w:r>
        <w:rPr>
          <w:rFonts w:ascii="Verdana" w:hAnsi="Verdana" w:cs="Verdana"/>
          <w:b/>
          <w:bCs/>
          <w:sz w:val="20"/>
          <w:szCs w:val="20"/>
        </w:rPr>
        <w:t>sta Szklarska Poręba na rok 2025</w:t>
      </w:r>
    </w:p>
    <w:p w14:paraId="65B13795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AE2C7D" w14:textId="35D2B662" w:rsidR="0023255A" w:rsidRDefault="0023255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68111A">
        <w:rPr>
          <w:rFonts w:ascii="Verdana" w:hAnsi="Verdana" w:cs="Verdana"/>
          <w:bCs/>
          <w:sz w:val="20"/>
          <w:szCs w:val="20"/>
        </w:rPr>
        <w:t xml:space="preserve">Na podstawie art. 18 ust. 2 pkt 4, 9 lit „i” i pkt 10 ustawy z dnia 8 marca 1990 r.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o samorządzie gminnym (t. j. Dz. U. z 202</w:t>
      </w:r>
      <w:r w:rsidR="004D5C19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4D5C19">
        <w:rPr>
          <w:rFonts w:ascii="Verdana" w:hAnsi="Verdana" w:cs="Verdana"/>
          <w:bCs/>
          <w:sz w:val="20"/>
          <w:szCs w:val="20"/>
        </w:rPr>
        <w:t>153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</w:t>
      </w:r>
      <w:proofErr w:type="spellStart"/>
      <w:r w:rsidR="008B69DA" w:rsidRPr="0068111A">
        <w:rPr>
          <w:rFonts w:ascii="Verdana" w:hAnsi="Verdana" w:cs="Verdana"/>
          <w:bCs/>
          <w:sz w:val="20"/>
          <w:szCs w:val="20"/>
        </w:rPr>
        <w:t>późn</w:t>
      </w:r>
      <w:proofErr w:type="spellEnd"/>
      <w:r w:rsidR="008B69DA" w:rsidRPr="0068111A">
        <w:rPr>
          <w:rFonts w:ascii="Verdana" w:hAnsi="Verdana" w:cs="Verdana"/>
          <w:bCs/>
          <w:sz w:val="20"/>
          <w:szCs w:val="20"/>
        </w:rPr>
        <w:t xml:space="preserve">. zm.) oraz art. 211,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art. 212 ustawy z dnia 27 sierpnia 2009 r. o finansach publicznych (t. j. Dz. U. z 202</w:t>
      </w:r>
      <w:r w:rsidR="00081FD5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081FD5">
        <w:rPr>
          <w:rFonts w:ascii="Verdana" w:hAnsi="Verdana" w:cs="Verdana"/>
          <w:bCs/>
          <w:sz w:val="20"/>
          <w:szCs w:val="20"/>
        </w:rPr>
        <w:t>483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</w:t>
      </w:r>
      <w:proofErr w:type="spellStart"/>
      <w:r w:rsidR="008B69DA" w:rsidRPr="0068111A">
        <w:rPr>
          <w:rFonts w:ascii="Verdana" w:hAnsi="Verdana" w:cs="Verdana"/>
          <w:bCs/>
          <w:sz w:val="20"/>
          <w:szCs w:val="20"/>
        </w:rPr>
        <w:t>późn</w:t>
      </w:r>
      <w:proofErr w:type="spellEnd"/>
      <w:r w:rsidR="008B69DA" w:rsidRPr="0068111A">
        <w:rPr>
          <w:rFonts w:ascii="Verdana" w:hAnsi="Verdana" w:cs="Verdana"/>
          <w:bCs/>
          <w:sz w:val="20"/>
          <w:szCs w:val="20"/>
        </w:rPr>
        <w:t>. zm.) Rada Miejska uchwala co następuje:</w:t>
      </w:r>
    </w:p>
    <w:p w14:paraId="66ED9DAF" w14:textId="77777777" w:rsidR="0068111A" w:rsidRDefault="0068111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7B98D69" w14:textId="7D114BC5" w:rsidR="00E651CB" w:rsidRPr="009C554E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§1.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Pr="006152F4">
        <w:rPr>
          <w:rFonts w:ascii="Verdana" w:hAnsi="Verdana" w:cs="Verdana"/>
          <w:bCs/>
          <w:sz w:val="20"/>
          <w:szCs w:val="20"/>
        </w:rPr>
        <w:t>Z</w:t>
      </w:r>
      <w:r w:rsidR="006152F4" w:rsidRPr="006152F4">
        <w:rPr>
          <w:rFonts w:ascii="Verdana" w:hAnsi="Verdana" w:cs="Verdana"/>
          <w:bCs/>
          <w:sz w:val="20"/>
          <w:szCs w:val="20"/>
        </w:rPr>
        <w:t>mniejsza</w:t>
      </w:r>
      <w:r w:rsidRPr="006152F4">
        <w:rPr>
          <w:rFonts w:ascii="Verdana" w:hAnsi="Verdana" w:cs="Verdana"/>
          <w:bCs/>
          <w:sz w:val="20"/>
          <w:szCs w:val="20"/>
        </w:rPr>
        <w:t xml:space="preserve"> się plan dochodów budżetowych w 2025 roku o kwotę </w:t>
      </w:r>
      <w:r w:rsidR="001E6DD1">
        <w:rPr>
          <w:rFonts w:ascii="Verdana" w:hAnsi="Verdana" w:cs="Verdana"/>
          <w:b/>
          <w:bCs/>
          <w:sz w:val="20"/>
          <w:szCs w:val="20"/>
        </w:rPr>
        <w:t>1 847 627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 xml:space="preserve"> zgodnie </w:t>
      </w:r>
      <w:r w:rsidRPr="006152F4">
        <w:rPr>
          <w:rFonts w:ascii="Verdana" w:hAnsi="Verdana" w:cs="Verdana"/>
          <w:bCs/>
          <w:sz w:val="20"/>
          <w:szCs w:val="20"/>
        </w:rPr>
        <w:br/>
        <w:t xml:space="preserve">z załącznikiem nr 1 do niniejszej uchwały. Po dokonaniu zmian dochody budżetu wynoszą </w:t>
      </w:r>
      <w:r w:rsidR="001E6DD1">
        <w:rPr>
          <w:rFonts w:ascii="Verdana" w:hAnsi="Verdana" w:cs="Verdana"/>
          <w:b/>
          <w:bCs/>
          <w:sz w:val="20"/>
          <w:szCs w:val="20"/>
        </w:rPr>
        <w:t>93 713 451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>.</w:t>
      </w:r>
    </w:p>
    <w:p w14:paraId="6CB8F912" w14:textId="09A8349A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§2.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="00BE3DCF" w:rsidRPr="009C554E">
        <w:rPr>
          <w:rFonts w:ascii="Verdana" w:hAnsi="Verdana" w:cs="Verdana"/>
          <w:bCs/>
          <w:sz w:val="20"/>
          <w:szCs w:val="20"/>
        </w:rPr>
        <w:t>Z</w:t>
      </w:r>
      <w:r w:rsidR="006152F4">
        <w:rPr>
          <w:rFonts w:ascii="Verdana" w:hAnsi="Verdana" w:cs="Verdana"/>
          <w:bCs/>
          <w:sz w:val="20"/>
          <w:szCs w:val="20"/>
        </w:rPr>
        <w:t>mniejsza</w:t>
      </w:r>
      <w:r w:rsidRPr="009C554E">
        <w:rPr>
          <w:rFonts w:ascii="Verdana" w:hAnsi="Verdana" w:cs="Verdana"/>
          <w:bCs/>
          <w:sz w:val="20"/>
          <w:szCs w:val="20"/>
        </w:rPr>
        <w:t xml:space="preserve"> się plan wydatków budżetowych w 2025 roku o kwotę </w:t>
      </w:r>
      <w:r w:rsidR="001E6DD1">
        <w:rPr>
          <w:rFonts w:ascii="Verdana" w:hAnsi="Verdana" w:cs="Verdana"/>
          <w:b/>
          <w:bCs/>
          <w:sz w:val="20"/>
          <w:szCs w:val="20"/>
        </w:rPr>
        <w:t>1 847 627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 xml:space="preserve"> </w:t>
      </w:r>
      <w:r w:rsidRPr="009C554E">
        <w:rPr>
          <w:rFonts w:ascii="Verdana" w:hAnsi="Verdana" w:cs="Verdana"/>
          <w:bCs/>
          <w:sz w:val="20"/>
          <w:szCs w:val="20"/>
        </w:rPr>
        <w:t xml:space="preserve">zgodnie </w:t>
      </w:r>
      <w:r w:rsidRPr="009C554E">
        <w:rPr>
          <w:rFonts w:ascii="Verdana" w:hAnsi="Verdana" w:cs="Verdana"/>
          <w:bCs/>
          <w:sz w:val="20"/>
          <w:szCs w:val="20"/>
        </w:rPr>
        <w:br/>
        <w:t xml:space="preserve">z załącznikiem nr 2 do niniejszej uchwały. Po dokonaniu zmian wydatki budżetu wynoszą </w:t>
      </w:r>
      <w:r w:rsidRPr="009C554E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1E6DD1">
        <w:rPr>
          <w:rFonts w:ascii="Verdana" w:hAnsi="Verdana" w:cs="Verdana"/>
          <w:b/>
          <w:bCs/>
          <w:sz w:val="20"/>
          <w:szCs w:val="20"/>
        </w:rPr>
        <w:t>96 180 565</w:t>
      </w:r>
      <w:r w:rsidR="006152F4"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>.</w:t>
      </w:r>
    </w:p>
    <w:p w14:paraId="4C4893C7" w14:textId="12B6C4A2" w:rsidR="00D9666B" w:rsidRPr="009C554E" w:rsidRDefault="00D9666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>§3.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D9666B">
        <w:rPr>
          <w:rFonts w:ascii="Verdana" w:hAnsi="Verdana" w:cs="Verdana"/>
          <w:sz w:val="20"/>
          <w:szCs w:val="20"/>
        </w:rPr>
        <w:t xml:space="preserve">Dokonuje się zmian w planie finansowym dochodów i wydatków w roku 2025 dla środków z Funduszu Pomocy, zgodnie z załącznikiem nr </w:t>
      </w:r>
      <w:r w:rsidR="001E6DD1">
        <w:rPr>
          <w:rFonts w:ascii="Verdana" w:hAnsi="Verdana" w:cs="Verdana"/>
          <w:sz w:val="20"/>
          <w:szCs w:val="20"/>
        </w:rPr>
        <w:t>3</w:t>
      </w:r>
      <w:r w:rsidRPr="00D9666B">
        <w:rPr>
          <w:rFonts w:ascii="Verdana" w:hAnsi="Verdana" w:cs="Verdana"/>
          <w:sz w:val="20"/>
          <w:szCs w:val="20"/>
        </w:rPr>
        <w:t xml:space="preserve"> do niniejszej uchwały.</w:t>
      </w:r>
    </w:p>
    <w:p w14:paraId="0F8BF386" w14:textId="542DD7C7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>§</w:t>
      </w:r>
      <w:r w:rsidR="001E6DD1">
        <w:rPr>
          <w:rFonts w:ascii="Verdana" w:hAnsi="Verdana" w:cs="Verdana"/>
          <w:b/>
          <w:bCs/>
          <w:sz w:val="20"/>
          <w:szCs w:val="20"/>
        </w:rPr>
        <w:t>4</w:t>
      </w:r>
      <w:r w:rsidRPr="001C1449">
        <w:rPr>
          <w:rFonts w:ascii="Verdana" w:hAnsi="Verdana" w:cs="Verdana"/>
          <w:b/>
          <w:bCs/>
          <w:sz w:val="20"/>
          <w:szCs w:val="20"/>
        </w:rPr>
        <w:t xml:space="preserve">. </w:t>
      </w:r>
      <w:r>
        <w:rPr>
          <w:rFonts w:ascii="Verdana" w:hAnsi="Verdana" w:cs="Verdana"/>
          <w:bCs/>
          <w:sz w:val="20"/>
          <w:szCs w:val="20"/>
        </w:rPr>
        <w:t xml:space="preserve">Wykaz zadań inwestycyjnych planowanych do realizacji w roku 2025 po zmianach, określa załącznik nr </w:t>
      </w:r>
      <w:r w:rsidR="001E6DD1">
        <w:rPr>
          <w:rFonts w:ascii="Verdana" w:hAnsi="Verdana" w:cs="Verdana"/>
          <w:bCs/>
          <w:sz w:val="20"/>
          <w:szCs w:val="20"/>
        </w:rPr>
        <w:t>4</w:t>
      </w:r>
      <w:r>
        <w:rPr>
          <w:rFonts w:ascii="Verdana" w:hAnsi="Verdana" w:cs="Verdana"/>
          <w:bCs/>
          <w:sz w:val="20"/>
          <w:szCs w:val="20"/>
        </w:rPr>
        <w:t xml:space="preserve"> do niniejszej uchwały.</w:t>
      </w:r>
    </w:p>
    <w:p w14:paraId="285E9E6B" w14:textId="434EC6A4" w:rsidR="00E651CB" w:rsidRDefault="00EF20CE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1E6DD1">
        <w:rPr>
          <w:rFonts w:ascii="Verdana" w:hAnsi="Verdana" w:cs="Verdana"/>
          <w:b/>
          <w:bCs/>
          <w:sz w:val="20"/>
          <w:szCs w:val="20"/>
        </w:rPr>
        <w:t>5</w:t>
      </w:r>
      <w:r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E651CB">
        <w:rPr>
          <w:rFonts w:ascii="Verdana" w:hAnsi="Verdana" w:cs="Verdana"/>
          <w:bCs/>
          <w:sz w:val="20"/>
          <w:szCs w:val="20"/>
        </w:rPr>
        <w:t>Wykonanie uchwały powierza się Burmistrzowi Szklarskiej Poręby.</w:t>
      </w:r>
    </w:p>
    <w:p w14:paraId="2D365EE3" w14:textId="3F5E3B64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1E6DD1">
        <w:rPr>
          <w:rFonts w:ascii="Verdana" w:hAnsi="Verdana" w:cs="Verdana"/>
          <w:b/>
          <w:bCs/>
          <w:sz w:val="20"/>
          <w:szCs w:val="20"/>
        </w:rPr>
        <w:t>6</w:t>
      </w:r>
      <w:r>
        <w:rPr>
          <w:rFonts w:ascii="Verdana" w:hAnsi="Verdana" w:cs="Verdana"/>
          <w:bCs/>
          <w:sz w:val="20"/>
          <w:szCs w:val="20"/>
        </w:rPr>
        <w:t xml:space="preserve">. Uchwała wchodzi w życie z dniem podjęcia. </w:t>
      </w:r>
    </w:p>
    <w:p w14:paraId="49F0A07A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6346AD2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538C218" w14:textId="77777777" w:rsidR="005E0D30" w:rsidRDefault="005E0D3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048C3A5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74850470" w14:textId="77777777" w:rsidR="0033131B" w:rsidRDefault="0033131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D383569" w14:textId="77777777" w:rsidR="000A1A90" w:rsidRDefault="000A1A9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7396F311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6C6B60B5" w14:textId="77777777" w:rsidR="001E6DD1" w:rsidRDefault="001E6DD1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6F881A0C" w14:textId="77777777" w:rsidR="001E6DD1" w:rsidRDefault="001E6DD1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F29A6D3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2F46875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10691A26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AA44C0B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69624EC0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E954602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5FB806AA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6F3ED47" w14:textId="77777777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lastRenderedPageBreak/>
        <w:t>UZASADNIENIE</w:t>
      </w:r>
    </w:p>
    <w:p w14:paraId="16E289BF" w14:textId="22F4879F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</w:t>
      </w:r>
      <w:r w:rsidRPr="000A056A">
        <w:rPr>
          <w:rFonts w:ascii="Verdana" w:hAnsi="Verdana" w:cs="Verdana"/>
          <w:b/>
          <w:bCs/>
          <w:sz w:val="20"/>
          <w:szCs w:val="20"/>
        </w:rPr>
        <w:t>o</w:t>
      </w:r>
      <w:r w:rsidRPr="000A056A">
        <w:rPr>
          <w:rFonts w:ascii="Verdana" w:hAnsi="Verdana" w:cs="Verdana"/>
          <w:sz w:val="20"/>
          <w:szCs w:val="20"/>
        </w:rPr>
        <w:t xml:space="preserve"> </w:t>
      </w:r>
      <w:r w:rsidRPr="000A056A">
        <w:rPr>
          <w:rFonts w:ascii="Verdana" w:hAnsi="Verdana" w:cs="Verdana"/>
          <w:b/>
          <w:bCs/>
          <w:sz w:val="20"/>
          <w:szCs w:val="20"/>
        </w:rPr>
        <w:t>Uchwały Nr</w:t>
      </w:r>
      <w:r w:rsidR="006D4C1F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D9666B">
        <w:rPr>
          <w:rFonts w:ascii="Verdana" w:hAnsi="Verdana" w:cs="Verdana"/>
          <w:b/>
          <w:bCs/>
          <w:sz w:val="20"/>
          <w:szCs w:val="20"/>
        </w:rPr>
        <w:t>………………….</w:t>
      </w:r>
    </w:p>
    <w:p w14:paraId="0BCB2CC5" w14:textId="77777777" w:rsidR="004E0C6C" w:rsidRPr="000A056A" w:rsidRDefault="004E0C6C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Rady Miejskiej w Szklarskiej Porębie</w:t>
      </w:r>
    </w:p>
    <w:p w14:paraId="0C8146E1" w14:textId="75ABC88A" w:rsidR="004E0C6C" w:rsidRPr="009060EB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z dnia </w:t>
      </w:r>
      <w:r w:rsidR="00D9666B">
        <w:rPr>
          <w:rFonts w:ascii="Verdana" w:hAnsi="Verdana" w:cs="Verdana"/>
          <w:bCs/>
          <w:sz w:val="20"/>
          <w:szCs w:val="20"/>
        </w:rPr>
        <w:t>30 grudnia</w:t>
      </w:r>
      <w:r w:rsidR="009A669F">
        <w:rPr>
          <w:rFonts w:ascii="Verdana" w:hAnsi="Verdana" w:cs="Verdana"/>
          <w:bCs/>
          <w:sz w:val="20"/>
          <w:szCs w:val="20"/>
        </w:rPr>
        <w:t xml:space="preserve"> 2025</w:t>
      </w:r>
      <w:r w:rsidR="004E0C6C" w:rsidRPr="009060EB">
        <w:rPr>
          <w:rFonts w:ascii="Verdana" w:hAnsi="Verdana" w:cs="Verdana"/>
          <w:bCs/>
          <w:sz w:val="20"/>
          <w:szCs w:val="20"/>
        </w:rPr>
        <w:t xml:space="preserve"> r.</w:t>
      </w:r>
    </w:p>
    <w:p w14:paraId="5C1C6FE2" w14:textId="43CE70AC" w:rsidR="00164DE8" w:rsidRDefault="00891A84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513853">
        <w:rPr>
          <w:rFonts w:ascii="Verdana" w:hAnsi="Verdana" w:cs="Verdana"/>
          <w:sz w:val="20"/>
          <w:szCs w:val="20"/>
        </w:rPr>
        <w:t xml:space="preserve">1. </w:t>
      </w:r>
      <w:bookmarkStart w:id="0" w:name="_Hlk203746709"/>
      <w:r w:rsidR="00164DE8">
        <w:rPr>
          <w:rFonts w:ascii="Verdana" w:hAnsi="Verdana" w:cs="Verdana"/>
          <w:sz w:val="20"/>
          <w:szCs w:val="20"/>
        </w:rPr>
        <w:t xml:space="preserve">Zmniejszenie planu po stronie dochodów w wysokości </w:t>
      </w:r>
      <w:r w:rsidR="001E6DD1">
        <w:rPr>
          <w:rFonts w:ascii="Verdana" w:hAnsi="Verdana" w:cs="Verdana"/>
          <w:sz w:val="20"/>
          <w:szCs w:val="20"/>
        </w:rPr>
        <w:t>1 000 000</w:t>
      </w:r>
      <w:r w:rsidR="00164DE8">
        <w:rPr>
          <w:rFonts w:ascii="Verdana" w:hAnsi="Verdana" w:cs="Verdana"/>
          <w:sz w:val="20"/>
          <w:szCs w:val="20"/>
        </w:rPr>
        <w:t xml:space="preserve"> zł </w:t>
      </w:r>
      <w:r w:rsidR="001E6DD1">
        <w:rPr>
          <w:rFonts w:ascii="Verdana" w:hAnsi="Verdana" w:cs="Verdana"/>
          <w:sz w:val="20"/>
          <w:szCs w:val="20"/>
        </w:rPr>
        <w:t xml:space="preserve">oraz zwiększenie planu po stronie dochodów w wysokości 150 000 zł </w:t>
      </w:r>
      <w:r w:rsidR="00164DE8">
        <w:rPr>
          <w:rFonts w:ascii="Verdana" w:hAnsi="Verdana" w:cs="Verdana"/>
          <w:sz w:val="20"/>
          <w:szCs w:val="20"/>
        </w:rPr>
        <w:t>w związku z bieżącą realizacją założonego planu dochodów ze sprzedaży mienia gminnego, tj. wpłaty z tytułu odpłatnego nabycia prawa własności oraz prawa użytkowania wieczystego nieruchomości (rozdz. 70005</w:t>
      </w:r>
      <w:r w:rsidR="001E6DD1">
        <w:rPr>
          <w:rFonts w:ascii="Verdana" w:hAnsi="Verdana" w:cs="Verdana"/>
          <w:sz w:val="20"/>
          <w:szCs w:val="20"/>
        </w:rPr>
        <w:t>, 70007</w:t>
      </w:r>
      <w:r w:rsidR="00164DE8">
        <w:rPr>
          <w:rFonts w:ascii="Verdana" w:hAnsi="Verdana" w:cs="Verdana"/>
          <w:sz w:val="20"/>
          <w:szCs w:val="20"/>
        </w:rPr>
        <w:t>).</w:t>
      </w:r>
    </w:p>
    <w:p w14:paraId="50B49E3D" w14:textId="682BE2E5" w:rsidR="00164DE8" w:rsidRDefault="00164DE8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</w:t>
      </w:r>
      <w:r w:rsidRPr="004D5C19">
        <w:rPr>
          <w:rFonts w:ascii="Verdana" w:hAnsi="Verdana" w:cs="Verdana"/>
          <w:sz w:val="20"/>
          <w:szCs w:val="20"/>
        </w:rPr>
        <w:t xml:space="preserve">Zmniejszenie planu po stronie wydatków w wysokości </w:t>
      </w:r>
      <w:r>
        <w:rPr>
          <w:rFonts w:ascii="Verdana" w:hAnsi="Verdana" w:cs="Verdana"/>
          <w:sz w:val="20"/>
          <w:szCs w:val="20"/>
        </w:rPr>
        <w:t>1 </w:t>
      </w:r>
      <w:r w:rsidR="001E6DD1">
        <w:rPr>
          <w:rFonts w:ascii="Verdana" w:hAnsi="Verdana" w:cs="Verdana"/>
          <w:sz w:val="20"/>
          <w:szCs w:val="20"/>
        </w:rPr>
        <w:t>2</w:t>
      </w:r>
      <w:r>
        <w:rPr>
          <w:rFonts w:ascii="Verdana" w:hAnsi="Verdana" w:cs="Verdana"/>
          <w:sz w:val="20"/>
          <w:szCs w:val="20"/>
        </w:rPr>
        <w:t>00 000</w:t>
      </w:r>
      <w:r w:rsidRPr="004D5C19">
        <w:rPr>
          <w:rFonts w:ascii="Verdana" w:hAnsi="Verdana" w:cs="Verdana"/>
          <w:sz w:val="20"/>
          <w:szCs w:val="20"/>
        </w:rPr>
        <w:t xml:space="preserve"> zł w związku z bieżącą realizacją założonego planu wydatków na wypłaty odszkodowań właścicielom działek </w:t>
      </w:r>
      <w:r w:rsidRPr="004D5C19">
        <w:rPr>
          <w:rFonts w:ascii="Verdana" w:hAnsi="Verdana" w:cs="Verdana"/>
          <w:sz w:val="20"/>
          <w:szCs w:val="20"/>
        </w:rPr>
        <w:br/>
        <w:t>w związku z ich przejmowaniem na własność gminy (rozdz. 70005).</w:t>
      </w:r>
    </w:p>
    <w:p w14:paraId="44A4C600" w14:textId="1FC45945" w:rsidR="004D3F0C" w:rsidRDefault="004D3F0C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Zwiększenie planu po stronie wydatków w wysokości 10 000 zł w związku z koniecznością wykonania aktualizacji kosztorysu inwestorskiego na zadaniu pn. „Budowa budynku socjalnego przy ul. Waryńskiego” (rozdz. 70005).</w:t>
      </w:r>
    </w:p>
    <w:p w14:paraId="3FE5320B" w14:textId="7EDAED23" w:rsidR="00C93B70" w:rsidRDefault="00C93B70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Zmniejszenie planu po stronie wydatków w wysokości 6 000 zł z przeznaczeniem na dofinansowanie zakupu bezzałogowego statku powietrznego (BSP) dla Straży Granicznej w związku z przesunięciem tego zakupu na 2026 rok (rozdz. 75406).</w:t>
      </w:r>
    </w:p>
    <w:p w14:paraId="668CB89E" w14:textId="340788A6" w:rsidR="00164DE8" w:rsidRDefault="00C93B70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</w:t>
      </w:r>
      <w:r w:rsidR="00164DE8">
        <w:rPr>
          <w:rFonts w:ascii="Verdana" w:hAnsi="Verdana" w:cs="Verdana"/>
          <w:sz w:val="20"/>
          <w:szCs w:val="20"/>
        </w:rPr>
        <w:t>. Zwiększenie planu po stronie dochodów i wydatków w wysokości 268 569 zł z przeznaczeniem na finansowanie dodatkowych zadań oświatowych związanych z kształcenie, wychowaniem i opieką nad dziećmi i uczniami będącymi obywatelami Ukrainy</w:t>
      </w:r>
      <w:r w:rsidR="00F04AB7">
        <w:rPr>
          <w:rFonts w:ascii="Verdana" w:hAnsi="Verdana" w:cs="Verdana"/>
          <w:sz w:val="20"/>
          <w:szCs w:val="20"/>
        </w:rPr>
        <w:t>, a pochodzących z Funduszu Pomocy (rozdz. 75814, 80101, 80103, 80104).</w:t>
      </w:r>
    </w:p>
    <w:p w14:paraId="1CF787A0" w14:textId="66AD3AC0" w:rsidR="00F04AB7" w:rsidRDefault="00C93B70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</w:t>
      </w:r>
      <w:r w:rsidR="00F04AB7">
        <w:rPr>
          <w:rFonts w:ascii="Verdana" w:hAnsi="Verdana" w:cs="Verdana"/>
          <w:sz w:val="20"/>
          <w:szCs w:val="20"/>
        </w:rPr>
        <w:t>. Zmniejszenie planu dochodów w wysokości 143 419 zł w związku z nieuzyskani</w:t>
      </w:r>
      <w:r w:rsidR="001E6DD1">
        <w:rPr>
          <w:rFonts w:ascii="Verdana" w:hAnsi="Verdana" w:cs="Verdana"/>
          <w:sz w:val="20"/>
          <w:szCs w:val="20"/>
        </w:rPr>
        <w:t>em</w:t>
      </w:r>
      <w:r w:rsidR="00F04AB7">
        <w:rPr>
          <w:rFonts w:ascii="Verdana" w:hAnsi="Verdana" w:cs="Verdana"/>
          <w:sz w:val="20"/>
          <w:szCs w:val="20"/>
        </w:rPr>
        <w:t xml:space="preserve"> oczekiwanych środków w 2025 r.(rozdz. 75867).</w:t>
      </w:r>
    </w:p>
    <w:p w14:paraId="45F2452A" w14:textId="6CAE47D4" w:rsidR="00F04AB7" w:rsidRDefault="00C93B70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="00F04AB7">
        <w:rPr>
          <w:rFonts w:ascii="Verdana" w:hAnsi="Verdana" w:cs="Verdana"/>
          <w:sz w:val="20"/>
          <w:szCs w:val="20"/>
        </w:rPr>
        <w:t>. Zm</w:t>
      </w:r>
      <w:r w:rsidR="001E6DD1">
        <w:rPr>
          <w:rFonts w:ascii="Verdana" w:hAnsi="Verdana" w:cs="Verdana"/>
          <w:sz w:val="20"/>
          <w:szCs w:val="20"/>
        </w:rPr>
        <w:t>iana klasyfikacji budżetowej po stronie dochodów</w:t>
      </w:r>
      <w:r w:rsidR="00F04AB7">
        <w:rPr>
          <w:rFonts w:ascii="Verdana" w:hAnsi="Verdana" w:cs="Verdana"/>
          <w:sz w:val="20"/>
          <w:szCs w:val="20"/>
        </w:rPr>
        <w:t xml:space="preserve"> w związku z błędnym wprowadzenie środków do budżetu Miasta Szklarska Poręba, które stanowią transzę przekazywaną do partnera realizującego projekt wraz z Miejskim Ośrodkiem Pomocy Społecznej pn. </w:t>
      </w:r>
      <w:r w:rsidR="00F04AB7">
        <w:rPr>
          <w:rFonts w:ascii="Verdana" w:hAnsi="Verdana"/>
          <w:sz w:val="20"/>
          <w:szCs w:val="20"/>
        </w:rPr>
        <w:t>„Przepis na Opiekę – usługi społeczne dla osób wymagających wsparcia z m. Szklarska Poręba” zgodnie z pismem Dyrektora Miejskiego Ośrodka Pomocy Społecznej z dnia 19 grudnia 2025 r. (rozdz. 85295).</w:t>
      </w:r>
    </w:p>
    <w:p w14:paraId="43E2C39F" w14:textId="27736EA8" w:rsidR="001E6DD1" w:rsidRDefault="001E6DD1" w:rsidP="001E6DD1">
      <w:pPr>
        <w:tabs>
          <w:tab w:val="left" w:pos="71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>
        <w:rPr>
          <w:rFonts w:ascii="Verdana" w:hAnsi="Verdana" w:cs="Verdana"/>
          <w:sz w:val="20"/>
          <w:szCs w:val="20"/>
        </w:rPr>
        <w:t xml:space="preserve">Zwiększenie planu po stronie dochodów i wydatków w wysokości </w:t>
      </w:r>
      <w:r>
        <w:rPr>
          <w:rFonts w:ascii="Verdana" w:hAnsi="Verdana" w:cs="Verdana"/>
          <w:sz w:val="20"/>
          <w:szCs w:val="20"/>
        </w:rPr>
        <w:t>11 723</w:t>
      </w:r>
      <w:r>
        <w:rPr>
          <w:rFonts w:ascii="Verdana" w:hAnsi="Verdana" w:cs="Verdana"/>
          <w:sz w:val="20"/>
          <w:szCs w:val="20"/>
        </w:rPr>
        <w:t xml:space="preserve"> zł z tytułu przyznanej dotacji ze środków Funduszu Pracy na zadanie realizowane w ramach programu „Asystent rodziny” na rok 202</w:t>
      </w:r>
      <w:r>
        <w:rPr>
          <w:rFonts w:ascii="Verdana" w:hAnsi="Verdana" w:cs="Verdana"/>
          <w:sz w:val="20"/>
          <w:szCs w:val="20"/>
        </w:rPr>
        <w:t>5</w:t>
      </w:r>
      <w:r>
        <w:rPr>
          <w:rFonts w:ascii="Verdana" w:hAnsi="Verdana" w:cs="Verdana"/>
          <w:sz w:val="20"/>
          <w:szCs w:val="20"/>
        </w:rPr>
        <w:t xml:space="preserve"> (rozdz. 85504).</w:t>
      </w:r>
    </w:p>
    <w:p w14:paraId="56C1BB85" w14:textId="238203D0" w:rsidR="00F04AB7" w:rsidRDefault="001E6DD1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F04AB7">
        <w:rPr>
          <w:rFonts w:ascii="Verdana" w:hAnsi="Verdana"/>
          <w:sz w:val="20"/>
          <w:szCs w:val="20"/>
        </w:rPr>
        <w:t>. Zmniejszenie planu dochodów i wydatków w wysokości 1 252 000 zł w związku z przeniesieniem realizacji zadania na 2026 rok pn. „</w:t>
      </w:r>
      <w:r w:rsidR="00F04AB7" w:rsidRPr="00F33959">
        <w:rPr>
          <w:rFonts w:ascii="Verdana" w:eastAsiaTheme="minorHAnsi" w:hAnsi="Verdana" w:cs="Arial"/>
          <w:sz w:val="20"/>
          <w:szCs w:val="20"/>
          <w:lang w:eastAsia="en-US"/>
        </w:rPr>
        <w:t xml:space="preserve">Rozbudowa i przebudowa budynku przy </w:t>
      </w:r>
      <w:r w:rsidR="00F04AB7" w:rsidRPr="00F33959">
        <w:rPr>
          <w:rFonts w:ascii="Verdana" w:eastAsiaTheme="minorHAnsi" w:hAnsi="Verdana" w:cs="Arial"/>
          <w:sz w:val="20"/>
          <w:szCs w:val="20"/>
          <w:lang w:eastAsia="en-US"/>
        </w:rPr>
        <w:br/>
        <w:t xml:space="preserve">ul. Turystycznej 2 i adaptacja obiektu na potrzeby Miejskiej Biblioteki Publicznej </w:t>
      </w:r>
      <w:r w:rsidR="00F04AB7" w:rsidRPr="00F33959">
        <w:rPr>
          <w:rFonts w:ascii="Verdana" w:eastAsiaTheme="minorHAnsi" w:hAnsi="Verdana" w:cs="Arial"/>
          <w:sz w:val="20"/>
          <w:szCs w:val="20"/>
          <w:lang w:eastAsia="en-US"/>
        </w:rPr>
        <w:br/>
        <w:t>w Szklarskiej Porębie</w:t>
      </w:r>
      <w:r w:rsidR="00F04AB7">
        <w:rPr>
          <w:rFonts w:ascii="Verdana" w:eastAsiaTheme="minorHAnsi" w:hAnsi="Verdana" w:cs="Arial"/>
          <w:sz w:val="20"/>
          <w:szCs w:val="20"/>
          <w:lang w:eastAsia="en-US"/>
        </w:rPr>
        <w:t>”.</w:t>
      </w:r>
      <w:r w:rsidR="00F04AB7" w:rsidRPr="00F33959">
        <w:rPr>
          <w:rFonts w:ascii="Verdana" w:hAnsi="Verdana" w:cs="Verdana"/>
          <w:sz w:val="20"/>
          <w:szCs w:val="20"/>
        </w:rPr>
        <w:t xml:space="preserve"> (rozdz. 92116</w:t>
      </w:r>
      <w:r w:rsidR="00F04AB7">
        <w:rPr>
          <w:rFonts w:ascii="Verdana" w:hAnsi="Verdana" w:cs="Verdana"/>
          <w:sz w:val="20"/>
          <w:szCs w:val="20"/>
        </w:rPr>
        <w:t>).</w:t>
      </w:r>
    </w:p>
    <w:p w14:paraId="00F7A515" w14:textId="3125CA21" w:rsidR="00DC5B88" w:rsidRDefault="001E6DD1" w:rsidP="009B5E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</w:t>
      </w:r>
      <w:r w:rsidR="009E0DE3">
        <w:rPr>
          <w:rFonts w:ascii="Verdana" w:hAnsi="Verdana" w:cs="Verdana"/>
          <w:sz w:val="20"/>
          <w:szCs w:val="20"/>
        </w:rPr>
        <w:t xml:space="preserve">. </w:t>
      </w:r>
      <w:r w:rsidR="009E0DE3">
        <w:rPr>
          <w:rFonts w:ascii="Verdana" w:hAnsi="Verdana"/>
          <w:sz w:val="20"/>
          <w:szCs w:val="20"/>
        </w:rPr>
        <w:t>Dostosowano plan dochodów i wydatków do faktycznego zrealizowania w roku 2025 po dokonaniu weryfikacji.</w:t>
      </w:r>
      <w:bookmarkEnd w:id="0"/>
    </w:p>
    <w:sectPr w:rsidR="00DC5B88" w:rsidSect="00B62E7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53AFEF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6A87B0D"/>
    <w:multiLevelType w:val="hybridMultilevel"/>
    <w:tmpl w:val="F1F4A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17B6F"/>
    <w:multiLevelType w:val="hybridMultilevel"/>
    <w:tmpl w:val="321CB558"/>
    <w:lvl w:ilvl="0" w:tplc="B4501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4C689C"/>
    <w:multiLevelType w:val="hybridMultilevel"/>
    <w:tmpl w:val="EF0C60EC"/>
    <w:lvl w:ilvl="0" w:tplc="9F0C2C54"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AD6541"/>
    <w:multiLevelType w:val="hybridMultilevel"/>
    <w:tmpl w:val="CF4C0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839870">
    <w:abstractNumId w:val="1"/>
  </w:num>
  <w:num w:numId="2" w16cid:durableId="1785953926">
    <w:abstractNumId w:val="5"/>
  </w:num>
  <w:num w:numId="3" w16cid:durableId="1540821982">
    <w:abstractNumId w:val="4"/>
  </w:num>
  <w:num w:numId="4" w16cid:durableId="14578129">
    <w:abstractNumId w:val="2"/>
  </w:num>
  <w:num w:numId="5" w16cid:durableId="1234121392">
    <w:abstractNumId w:val="3"/>
  </w:num>
  <w:num w:numId="6" w16cid:durableId="163952607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7" w16cid:durableId="1872449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848384">
    <w:abstractNumId w:val="0"/>
  </w:num>
  <w:num w:numId="9" w16cid:durableId="886532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332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5A"/>
    <w:rsid w:val="00021D5E"/>
    <w:rsid w:val="00056553"/>
    <w:rsid w:val="000738F5"/>
    <w:rsid w:val="00073E4D"/>
    <w:rsid w:val="00081FD5"/>
    <w:rsid w:val="0009014B"/>
    <w:rsid w:val="000A1A90"/>
    <w:rsid w:val="000C0AC2"/>
    <w:rsid w:val="000C6E81"/>
    <w:rsid w:val="000C6F20"/>
    <w:rsid w:val="00111289"/>
    <w:rsid w:val="00125B0C"/>
    <w:rsid w:val="00164DE8"/>
    <w:rsid w:val="00170603"/>
    <w:rsid w:val="001904FB"/>
    <w:rsid w:val="0019236B"/>
    <w:rsid w:val="001A0904"/>
    <w:rsid w:val="001A7D54"/>
    <w:rsid w:val="001B17ED"/>
    <w:rsid w:val="001B3787"/>
    <w:rsid w:val="001C1449"/>
    <w:rsid w:val="001C4967"/>
    <w:rsid w:val="001D7B9B"/>
    <w:rsid w:val="001E6DD1"/>
    <w:rsid w:val="001F6FCD"/>
    <w:rsid w:val="001F75D7"/>
    <w:rsid w:val="002034B3"/>
    <w:rsid w:val="00206204"/>
    <w:rsid w:val="00211F64"/>
    <w:rsid w:val="00232066"/>
    <w:rsid w:val="0023255A"/>
    <w:rsid w:val="00251EDF"/>
    <w:rsid w:val="002576DE"/>
    <w:rsid w:val="002579F6"/>
    <w:rsid w:val="002604A0"/>
    <w:rsid w:val="0026357F"/>
    <w:rsid w:val="00267072"/>
    <w:rsid w:val="002867CC"/>
    <w:rsid w:val="00290AF2"/>
    <w:rsid w:val="002A718D"/>
    <w:rsid w:val="002B2B01"/>
    <w:rsid w:val="002F4C5C"/>
    <w:rsid w:val="00313FCC"/>
    <w:rsid w:val="003216F7"/>
    <w:rsid w:val="0033131B"/>
    <w:rsid w:val="00337CA9"/>
    <w:rsid w:val="00366BF1"/>
    <w:rsid w:val="00396B8F"/>
    <w:rsid w:val="003A19DE"/>
    <w:rsid w:val="003A2B94"/>
    <w:rsid w:val="003B11AC"/>
    <w:rsid w:val="003D35AD"/>
    <w:rsid w:val="003D6386"/>
    <w:rsid w:val="0043677F"/>
    <w:rsid w:val="004634C6"/>
    <w:rsid w:val="00484BCC"/>
    <w:rsid w:val="0049216A"/>
    <w:rsid w:val="00494B08"/>
    <w:rsid w:val="004A3A24"/>
    <w:rsid w:val="004B4FE1"/>
    <w:rsid w:val="004B5372"/>
    <w:rsid w:val="004C0ACE"/>
    <w:rsid w:val="004C35DE"/>
    <w:rsid w:val="004C5A57"/>
    <w:rsid w:val="004D35E1"/>
    <w:rsid w:val="004D3F0C"/>
    <w:rsid w:val="004D5C19"/>
    <w:rsid w:val="004E0C6C"/>
    <w:rsid w:val="004F35E0"/>
    <w:rsid w:val="004F3B8E"/>
    <w:rsid w:val="00513853"/>
    <w:rsid w:val="00522283"/>
    <w:rsid w:val="0053265E"/>
    <w:rsid w:val="005364C2"/>
    <w:rsid w:val="00541C70"/>
    <w:rsid w:val="00546D18"/>
    <w:rsid w:val="005522A7"/>
    <w:rsid w:val="00556256"/>
    <w:rsid w:val="005875F3"/>
    <w:rsid w:val="00590547"/>
    <w:rsid w:val="005B2740"/>
    <w:rsid w:val="005C5429"/>
    <w:rsid w:val="005C6219"/>
    <w:rsid w:val="005C62D2"/>
    <w:rsid w:val="005E0D30"/>
    <w:rsid w:val="005E5FB8"/>
    <w:rsid w:val="00606B5B"/>
    <w:rsid w:val="006152F4"/>
    <w:rsid w:val="00626CEF"/>
    <w:rsid w:val="00641303"/>
    <w:rsid w:val="0064430F"/>
    <w:rsid w:val="00650DB5"/>
    <w:rsid w:val="00662B41"/>
    <w:rsid w:val="0066525B"/>
    <w:rsid w:val="0068111A"/>
    <w:rsid w:val="0068738B"/>
    <w:rsid w:val="006964C7"/>
    <w:rsid w:val="006D4C1F"/>
    <w:rsid w:val="00732570"/>
    <w:rsid w:val="00745C06"/>
    <w:rsid w:val="00746128"/>
    <w:rsid w:val="0077530B"/>
    <w:rsid w:val="00791474"/>
    <w:rsid w:val="007A7FFE"/>
    <w:rsid w:val="0080379C"/>
    <w:rsid w:val="00815A82"/>
    <w:rsid w:val="008171A0"/>
    <w:rsid w:val="00823246"/>
    <w:rsid w:val="00853A37"/>
    <w:rsid w:val="00871AB0"/>
    <w:rsid w:val="008740DB"/>
    <w:rsid w:val="00886890"/>
    <w:rsid w:val="00891A84"/>
    <w:rsid w:val="008B69DA"/>
    <w:rsid w:val="008C64FC"/>
    <w:rsid w:val="008D33F9"/>
    <w:rsid w:val="008F6B01"/>
    <w:rsid w:val="00901404"/>
    <w:rsid w:val="00902500"/>
    <w:rsid w:val="009060EB"/>
    <w:rsid w:val="009075A1"/>
    <w:rsid w:val="0091114D"/>
    <w:rsid w:val="00925822"/>
    <w:rsid w:val="00937452"/>
    <w:rsid w:val="00940901"/>
    <w:rsid w:val="00995C48"/>
    <w:rsid w:val="009A669F"/>
    <w:rsid w:val="009B17E2"/>
    <w:rsid w:val="009B5EFB"/>
    <w:rsid w:val="009B6AF3"/>
    <w:rsid w:val="009C554E"/>
    <w:rsid w:val="009C70C6"/>
    <w:rsid w:val="009D357D"/>
    <w:rsid w:val="009D6A0C"/>
    <w:rsid w:val="009E0DE3"/>
    <w:rsid w:val="009E6CF3"/>
    <w:rsid w:val="00A32F65"/>
    <w:rsid w:val="00A47452"/>
    <w:rsid w:val="00A83A3B"/>
    <w:rsid w:val="00A92D05"/>
    <w:rsid w:val="00A940AE"/>
    <w:rsid w:val="00A9676F"/>
    <w:rsid w:val="00AA32EE"/>
    <w:rsid w:val="00AA7E32"/>
    <w:rsid w:val="00AD4BF2"/>
    <w:rsid w:val="00AE6250"/>
    <w:rsid w:val="00AF2852"/>
    <w:rsid w:val="00B12649"/>
    <w:rsid w:val="00B12AFA"/>
    <w:rsid w:val="00B35F3A"/>
    <w:rsid w:val="00B45BD5"/>
    <w:rsid w:val="00B62E7E"/>
    <w:rsid w:val="00B64BC5"/>
    <w:rsid w:val="00B72CFC"/>
    <w:rsid w:val="00B96421"/>
    <w:rsid w:val="00BC0461"/>
    <w:rsid w:val="00BC2790"/>
    <w:rsid w:val="00BE34D4"/>
    <w:rsid w:val="00BE3DCF"/>
    <w:rsid w:val="00BF30D5"/>
    <w:rsid w:val="00C10290"/>
    <w:rsid w:val="00C22B3C"/>
    <w:rsid w:val="00C47BF2"/>
    <w:rsid w:val="00C520EE"/>
    <w:rsid w:val="00C56950"/>
    <w:rsid w:val="00C61B7D"/>
    <w:rsid w:val="00C63D27"/>
    <w:rsid w:val="00C64957"/>
    <w:rsid w:val="00C82E35"/>
    <w:rsid w:val="00C9228D"/>
    <w:rsid w:val="00C93B70"/>
    <w:rsid w:val="00CB34BA"/>
    <w:rsid w:val="00CC3A8A"/>
    <w:rsid w:val="00CC7E21"/>
    <w:rsid w:val="00CD12EA"/>
    <w:rsid w:val="00CD554C"/>
    <w:rsid w:val="00D00B97"/>
    <w:rsid w:val="00D00C63"/>
    <w:rsid w:val="00D12A56"/>
    <w:rsid w:val="00D136AE"/>
    <w:rsid w:val="00D27E2E"/>
    <w:rsid w:val="00D31AF9"/>
    <w:rsid w:val="00D56368"/>
    <w:rsid w:val="00D678A4"/>
    <w:rsid w:val="00D70AF8"/>
    <w:rsid w:val="00D71036"/>
    <w:rsid w:val="00D9666B"/>
    <w:rsid w:val="00D968A3"/>
    <w:rsid w:val="00D96F45"/>
    <w:rsid w:val="00DA03F6"/>
    <w:rsid w:val="00DC5B88"/>
    <w:rsid w:val="00DD00CD"/>
    <w:rsid w:val="00DE252D"/>
    <w:rsid w:val="00DF7C20"/>
    <w:rsid w:val="00E021A1"/>
    <w:rsid w:val="00E2430B"/>
    <w:rsid w:val="00E264F1"/>
    <w:rsid w:val="00E304D9"/>
    <w:rsid w:val="00E651CB"/>
    <w:rsid w:val="00E70E64"/>
    <w:rsid w:val="00E8573A"/>
    <w:rsid w:val="00E858BF"/>
    <w:rsid w:val="00E93AD6"/>
    <w:rsid w:val="00E9535F"/>
    <w:rsid w:val="00E96382"/>
    <w:rsid w:val="00EA538C"/>
    <w:rsid w:val="00EB34BA"/>
    <w:rsid w:val="00EF20CE"/>
    <w:rsid w:val="00F04AB7"/>
    <w:rsid w:val="00F26BD0"/>
    <w:rsid w:val="00F33959"/>
    <w:rsid w:val="00F4737B"/>
    <w:rsid w:val="00F55039"/>
    <w:rsid w:val="00F652B8"/>
    <w:rsid w:val="00F72419"/>
    <w:rsid w:val="00F72C15"/>
    <w:rsid w:val="00F76407"/>
    <w:rsid w:val="00F80604"/>
    <w:rsid w:val="00F82BBE"/>
    <w:rsid w:val="00F90C74"/>
    <w:rsid w:val="00FA6037"/>
    <w:rsid w:val="00FC09E2"/>
    <w:rsid w:val="00FC2BEB"/>
    <w:rsid w:val="00FD589C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BC63"/>
  <w15:chartTrackingRefBased/>
  <w15:docId w15:val="{1236BC95-9EAF-47FB-90EB-806DEA8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5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0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054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B8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Standard">
    <w:name w:val="Standard"/>
    <w:rsid w:val="002034B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Oliwia Mitura</cp:lastModifiedBy>
  <cp:revision>7</cp:revision>
  <cp:lastPrinted>2025-05-21T08:18:00Z</cp:lastPrinted>
  <dcterms:created xsi:type="dcterms:W3CDTF">2025-12-18T14:25:00Z</dcterms:created>
  <dcterms:modified xsi:type="dcterms:W3CDTF">2025-12-22T11:13:00Z</dcterms:modified>
</cp:coreProperties>
</file>