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3D019B">
        <w:rPr>
          <w:rFonts w:ascii="Verdana" w:hAnsi="Verdana"/>
          <w:sz w:val="20"/>
          <w:szCs w:val="20"/>
        </w:rPr>
        <w:t>Okrzei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3D019B">
        <w:rPr>
          <w:rFonts w:ascii="Verdana" w:hAnsi="Verdana"/>
          <w:sz w:val="20"/>
          <w:szCs w:val="20"/>
        </w:rPr>
        <w:t>działkę oznaczoną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3D019B">
        <w:rPr>
          <w:rFonts w:ascii="Verdana" w:hAnsi="Verdana"/>
          <w:b/>
          <w:sz w:val="20"/>
          <w:szCs w:val="20"/>
        </w:rPr>
        <w:t>510/2</w:t>
      </w:r>
      <w:r w:rsidR="001A1C2F">
        <w:rPr>
          <w:rFonts w:ascii="Verdana" w:hAnsi="Verdana"/>
          <w:sz w:val="20"/>
          <w:szCs w:val="20"/>
        </w:rPr>
        <w:t xml:space="preserve"> </w:t>
      </w:r>
      <w:r w:rsidR="002579E9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3D019B">
        <w:rPr>
          <w:rFonts w:ascii="Verdana" w:hAnsi="Verdana"/>
          <w:b/>
          <w:sz w:val="20"/>
          <w:szCs w:val="20"/>
        </w:rPr>
        <w:t>127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3D019B">
        <w:rPr>
          <w:rFonts w:ascii="Verdana" w:hAnsi="Verdana"/>
          <w:sz w:val="20"/>
          <w:szCs w:val="20"/>
        </w:rPr>
        <w:t xml:space="preserve"> położone</w:t>
      </w:r>
      <w:r w:rsidR="001A1C2F">
        <w:rPr>
          <w:rFonts w:ascii="Verdana" w:hAnsi="Verdana"/>
          <w:sz w:val="20"/>
          <w:szCs w:val="20"/>
        </w:rPr>
        <w:t>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Kolejna umowa zostaje zawarta na okres </w:t>
      </w:r>
      <w:r w:rsidR="002579E9">
        <w:rPr>
          <w:rFonts w:ascii="Verdana" w:hAnsi="Verdana" w:cs="Arial"/>
          <w:sz w:val="20"/>
          <w:szCs w:val="20"/>
        </w:rPr>
        <w:t xml:space="preserve">do </w:t>
      </w:r>
      <w:r>
        <w:rPr>
          <w:rFonts w:ascii="Verdana" w:hAnsi="Verdana" w:cs="Arial"/>
          <w:sz w:val="20"/>
          <w:szCs w:val="20"/>
        </w:rPr>
        <w:t>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49209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49209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D80C9B">
              <w:rPr>
                <w:rFonts w:ascii="Verdana" w:hAnsi="Verdana"/>
                <w:sz w:val="16"/>
                <w:szCs w:val="16"/>
              </w:rPr>
              <w:t xml:space="preserve"> 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49209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9209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9209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9209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14.05.2025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492095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16.05.2025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3D019B">
        <w:rPr>
          <w:rFonts w:ascii="Verdana" w:hAnsi="Verdana" w:cs="Arial"/>
          <w:sz w:val="20"/>
          <w:szCs w:val="20"/>
        </w:rPr>
        <w:t>cele rekreacyjne</w:t>
      </w:r>
      <w:r w:rsidR="00354108">
        <w:rPr>
          <w:rFonts w:ascii="Verdana" w:hAnsi="Verdana" w:cs="Arial"/>
          <w:sz w:val="20"/>
          <w:szCs w:val="20"/>
        </w:rPr>
        <w:t>.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3D019B" w:rsidRPr="003D019B" w:rsidRDefault="003D019B" w:rsidP="003D019B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6151717" cy="5717575"/>
            <wp:effectExtent l="0" t="0" r="1905" b="0"/>
            <wp:docPr id="1" name="Obraz 1" descr="C:\Users\Ania\Desktop\Dzierżawy\Sprawy w toku\Żmudzka Genowefa i Tadeusz, ul. Okrzei, dz. 510na2 obr.6\Przechwytywani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Żmudzka Genowefa i Tadeusz, ul. Okrzei, dz. 510na2 obr.6\Przechwytywanie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11" cy="571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579E9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D019B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92095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38DD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80C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69B2-E617-4D37-91ED-A97B3978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4</cp:revision>
  <cp:lastPrinted>2025-05-12T09:39:00Z</cp:lastPrinted>
  <dcterms:created xsi:type="dcterms:W3CDTF">2025-05-12T09:42:00Z</dcterms:created>
  <dcterms:modified xsi:type="dcterms:W3CDTF">2025-05-27T06:45:00Z</dcterms:modified>
</cp:coreProperties>
</file>