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4C" w:rsidRDefault="00BB104C" w:rsidP="000952CB"/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A19AA">
        <w:rPr>
          <w:rFonts w:ascii="Verdana" w:hAnsi="Verdana"/>
          <w:b/>
          <w:sz w:val="20"/>
          <w:szCs w:val="20"/>
        </w:rPr>
        <w:t xml:space="preserve"> 2025</w:t>
      </w:r>
      <w:r>
        <w:rPr>
          <w:rFonts w:ascii="Verdana" w:hAnsi="Verdana"/>
          <w:b/>
          <w:sz w:val="20"/>
          <w:szCs w:val="20"/>
        </w:rPr>
        <w:t xml:space="preserve"> r.</w:t>
      </w:r>
    </w:p>
    <w:p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FD2019">
        <w:rPr>
          <w:rFonts w:ascii="Verdana" w:hAnsi="Verdana"/>
          <w:sz w:val="20"/>
          <w:szCs w:val="20"/>
        </w:rPr>
        <w:t>Jedności Narodowej</w:t>
      </w:r>
      <w:r>
        <w:rPr>
          <w:rFonts w:ascii="Verdana" w:hAnsi="Verdana"/>
          <w:sz w:val="20"/>
          <w:szCs w:val="20"/>
        </w:rPr>
        <w:t>.</w:t>
      </w:r>
    </w:p>
    <w:p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>
        <w:rPr>
          <w:rFonts w:ascii="Verdana" w:hAnsi="Verdana"/>
          <w:sz w:val="20"/>
          <w:szCs w:val="20"/>
        </w:rPr>
        <w:t xml:space="preserve">Na podstawie art. 18 ust. 2 pkt. 9 lit. „a” ustawy z dnia 8 marca 1990 r. o samorządzie gminnym (t. j. Dz. U. z 2024 r., poz. 1465 ze zm.) </w:t>
      </w:r>
      <w:r w:rsidR="007A19AA" w:rsidRPr="003A4A65">
        <w:rPr>
          <w:rFonts w:ascii="Verdana" w:hAnsi="Verdana"/>
          <w:sz w:val="20"/>
          <w:szCs w:val="20"/>
        </w:rPr>
        <w:t>oraz art. 37 ust. 4 ustawy z dnia 21 sierpnia 1997 roku o gospodarce nieruchomościami (Dz. U. z 2024 r., poz. 1145 ze zm. ),</w:t>
      </w:r>
      <w:r w:rsidR="007A19AA">
        <w:rPr>
          <w:rFonts w:ascii="Verdana" w:hAnsi="Verdana"/>
          <w:sz w:val="20"/>
          <w:szCs w:val="20"/>
        </w:rPr>
        <w:t xml:space="preserve"> Rada Miejska w Szklarskiej Porębie:</w:t>
      </w:r>
    </w:p>
    <w:p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:rsidR="00BB104C" w:rsidRDefault="00354108" w:rsidP="00FD2019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 w:rsidRPr="003A4A65">
        <w:rPr>
          <w:rFonts w:ascii="Verdana" w:hAnsi="Verdana"/>
          <w:sz w:val="20"/>
          <w:szCs w:val="20"/>
        </w:rPr>
        <w:t>Wyraża zgodę na zawarcie kolejnej umowy dzierżaw</w:t>
      </w:r>
      <w:r w:rsidR="007A19AA">
        <w:rPr>
          <w:rFonts w:ascii="Verdana" w:hAnsi="Verdana"/>
          <w:sz w:val="20"/>
          <w:szCs w:val="20"/>
        </w:rPr>
        <w:t xml:space="preserve">y z dotychczasowym dzierżawcą, </w:t>
      </w:r>
      <w:r w:rsidR="007A19AA" w:rsidRPr="003A4A65">
        <w:rPr>
          <w:rFonts w:ascii="Verdana" w:hAnsi="Verdana"/>
          <w:sz w:val="20"/>
          <w:szCs w:val="20"/>
        </w:rPr>
        <w:t>w trybie bezprzetargowym,</w:t>
      </w:r>
      <w:r w:rsidR="007A19AA">
        <w:rPr>
          <w:rFonts w:ascii="Verdana" w:hAnsi="Verdana"/>
          <w:sz w:val="20"/>
          <w:szCs w:val="20"/>
        </w:rPr>
        <w:t xml:space="preserve"> po umowie zawartej na czas oznaczony, nieruchomości gruntowej stanowiącej część działki oznaczonej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FD3BB7">
        <w:rPr>
          <w:rFonts w:ascii="Verdana" w:hAnsi="Verdana"/>
          <w:b/>
          <w:sz w:val="20"/>
          <w:szCs w:val="20"/>
        </w:rPr>
        <w:t>339/6</w:t>
      </w:r>
      <w:r w:rsidR="001A1C2F">
        <w:rPr>
          <w:rFonts w:ascii="Verdana" w:hAnsi="Verdana"/>
          <w:sz w:val="20"/>
          <w:szCs w:val="20"/>
        </w:rPr>
        <w:t xml:space="preserve"> </w:t>
      </w:r>
      <w:r w:rsidR="00FD2019">
        <w:rPr>
          <w:rFonts w:ascii="Verdana" w:hAnsi="Verdana"/>
          <w:b/>
          <w:sz w:val="20"/>
          <w:szCs w:val="20"/>
        </w:rPr>
        <w:t>obręb 0005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FD3BB7">
        <w:rPr>
          <w:rFonts w:ascii="Verdana" w:hAnsi="Verdana"/>
          <w:b/>
          <w:sz w:val="20"/>
          <w:szCs w:val="20"/>
        </w:rPr>
        <w:t>12</w:t>
      </w:r>
      <w:r w:rsidR="001A1C2F">
        <w:rPr>
          <w:rFonts w:ascii="Verdana" w:hAnsi="Verdana"/>
          <w:b/>
          <w:sz w:val="20"/>
          <w:szCs w:val="20"/>
        </w:rPr>
        <w:t xml:space="preserve"> 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>
        <w:rPr>
          <w:rFonts w:ascii="Verdana" w:hAnsi="Verdana"/>
          <w:sz w:val="20"/>
          <w:szCs w:val="20"/>
        </w:rPr>
        <w:t xml:space="preserve"> z przeznaczeniem </w:t>
      </w:r>
      <w:r w:rsidR="00FD3BB7">
        <w:rPr>
          <w:rFonts w:ascii="Verdana" w:hAnsi="Verdana"/>
          <w:sz w:val="20"/>
          <w:szCs w:val="20"/>
        </w:rPr>
        <w:t>na prowad</w:t>
      </w:r>
      <w:r w:rsidR="00E23431">
        <w:rPr>
          <w:rFonts w:ascii="Verdana" w:hAnsi="Verdana"/>
          <w:sz w:val="20"/>
          <w:szCs w:val="20"/>
        </w:rPr>
        <w:t xml:space="preserve">zenie działalności gospodarczej. </w:t>
      </w:r>
      <w:r>
        <w:rPr>
          <w:rFonts w:ascii="Verdana" w:hAnsi="Verdana" w:cs="Arial"/>
          <w:sz w:val="20"/>
          <w:szCs w:val="20"/>
        </w:rPr>
        <w:t xml:space="preserve">Kolejna umowa zostaje zawarta na okres </w:t>
      </w:r>
      <w:r w:rsidR="00FD3BB7">
        <w:rPr>
          <w:rFonts w:ascii="Verdana" w:hAnsi="Verdana" w:cs="Arial"/>
          <w:sz w:val="20"/>
          <w:szCs w:val="20"/>
        </w:rPr>
        <w:t xml:space="preserve">do </w:t>
      </w:r>
      <w:r>
        <w:rPr>
          <w:rFonts w:ascii="Verdana" w:hAnsi="Verdana" w:cs="Arial"/>
          <w:sz w:val="20"/>
          <w:szCs w:val="20"/>
        </w:rPr>
        <w:t>3 lat.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7A19AA" w:rsidRPr="00AC33FD" w:rsidRDefault="00F50EBD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10.03.2025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Anna Kuliczkowska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7A19AA" w:rsidRPr="00AC33FD" w:rsidRDefault="00F50EBD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10.03.2025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FD3BB7">
              <w:rPr>
                <w:rFonts w:ascii="Verdana" w:hAnsi="Verdana"/>
                <w:sz w:val="16"/>
                <w:szCs w:val="16"/>
              </w:rPr>
              <w:t>Aneta Żywicka-Hołownia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:rsidR="007A19AA" w:rsidRPr="00AC33FD" w:rsidRDefault="00F50EBD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10.03.2025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FD2019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Wojciech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Ćwiąkała</w:t>
            </w:r>
            <w:proofErr w:type="spellEnd"/>
            <w:r w:rsidR="00F0000E">
              <w:rPr>
                <w:rFonts w:ascii="Verdana" w:hAnsi="Verdana"/>
                <w:sz w:val="16"/>
                <w:szCs w:val="16"/>
              </w:rPr>
              <w:t>,</w:t>
            </w:r>
          </w:p>
          <w:p w:rsidR="007A19AA" w:rsidRDefault="00FD2019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 Kamil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F50EBD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17.03.2025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i Ochrony Środowiska Rady Miejskiej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F50EBD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10.03.2025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F50EBD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17.03.2025</w:t>
            </w:r>
          </w:p>
        </w:tc>
      </w:tr>
      <w:tr w:rsidR="007A19AA" w:rsidRPr="00AC33FD" w:rsidTr="00047CC0">
        <w:trPr>
          <w:trHeight w:val="52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7A19AA" w:rsidRPr="00AC33FD" w:rsidRDefault="00F50EBD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17.03.2025</w:t>
            </w:r>
          </w:p>
        </w:tc>
      </w:tr>
    </w:tbl>
    <w:p w:rsidR="00BB104C" w:rsidRPr="00566BCA" w:rsidRDefault="00BB104C" w:rsidP="00A217D5">
      <w:pPr>
        <w:rPr>
          <w:rFonts w:ascii="Verdana" w:hAnsi="Verdana"/>
          <w:sz w:val="20"/>
          <w:szCs w:val="20"/>
        </w:rPr>
      </w:pPr>
    </w:p>
    <w:p w:rsidR="00DB3342" w:rsidRDefault="00DB3342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:rsidR="00354108" w:rsidRDefault="00354108" w:rsidP="00354108">
      <w:pPr>
        <w:rPr>
          <w:rFonts w:ascii="Verdana" w:hAnsi="Verdana" w:cs="Arial"/>
          <w:b/>
        </w:rPr>
      </w:pPr>
    </w:p>
    <w:p w:rsidR="00354108" w:rsidRDefault="007A19AA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 xml:space="preserve">(t. j. Dz. U. z 2024 r., poz. 1465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 xml:space="preserve">jest wymagana również w przypadku, gdy po umowie zawartej na czas oznaczony do 3 lat strony zawierają kolejne umowy, </w:t>
      </w:r>
      <w:r w:rsidR="00354108" w:rsidRPr="002D78D4">
        <w:rPr>
          <w:rFonts w:ascii="Verdana" w:hAnsi="Verdana"/>
          <w:sz w:val="20"/>
        </w:rPr>
        <w:t>których przedmiotem jest ta sama nieruchomość</w:t>
      </w:r>
      <w:r w:rsidR="00354108">
        <w:rPr>
          <w:rFonts w:ascii="Verdana" w:hAnsi="Verdana"/>
          <w:sz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Grunt wykorzystywany będzie na </w:t>
      </w:r>
      <w:r w:rsidR="00FD3BB7">
        <w:rPr>
          <w:rFonts w:ascii="Verdana" w:hAnsi="Verdana" w:cs="Arial"/>
          <w:sz w:val="20"/>
          <w:szCs w:val="20"/>
        </w:rPr>
        <w:t>prowadzenie działalności gospodarczej (stoliki przed lokalem</w:t>
      </w:r>
      <w:r w:rsidR="00E23431">
        <w:rPr>
          <w:rFonts w:ascii="Verdana" w:hAnsi="Verdana" w:cs="Arial"/>
          <w:sz w:val="20"/>
          <w:szCs w:val="20"/>
        </w:rPr>
        <w:t xml:space="preserve"> restauracji usytuowanej na parterze budynku przy ul. Jedności Narodowej 2</w:t>
      </w:r>
      <w:r w:rsidR="00FD3BB7">
        <w:rPr>
          <w:rFonts w:ascii="Verdana" w:hAnsi="Verdana" w:cs="Arial"/>
          <w:sz w:val="20"/>
          <w:szCs w:val="20"/>
        </w:rPr>
        <w:t>)</w:t>
      </w:r>
      <w:r w:rsidR="00354108">
        <w:rPr>
          <w:rFonts w:ascii="Verdana" w:hAnsi="Verdana" w:cs="Arial"/>
          <w:sz w:val="20"/>
          <w:szCs w:val="20"/>
        </w:rPr>
        <w:t xml:space="preserve">. Kolejna umowa zostaje zawarta na okres </w:t>
      </w:r>
      <w:r w:rsidR="00FD3BB7">
        <w:rPr>
          <w:rFonts w:ascii="Verdana" w:hAnsi="Verdana" w:cs="Arial"/>
          <w:sz w:val="20"/>
          <w:szCs w:val="20"/>
        </w:rPr>
        <w:t xml:space="preserve">do </w:t>
      </w:r>
      <w:r w:rsidR="00354108">
        <w:rPr>
          <w:rFonts w:ascii="Verdana" w:hAnsi="Verdana" w:cs="Arial"/>
          <w:sz w:val="20"/>
          <w:szCs w:val="20"/>
        </w:rPr>
        <w:t>3 lat.</w:t>
      </w:r>
      <w:r>
        <w:rPr>
          <w:rFonts w:ascii="Verdana" w:hAnsi="Verdana" w:cs="Arial"/>
          <w:sz w:val="20"/>
          <w:szCs w:val="20"/>
        </w:rPr>
        <w:t xml:space="preserve"> </w:t>
      </w:r>
      <w:r w:rsidRPr="00F242EB">
        <w:rPr>
          <w:rFonts w:ascii="Verdana" w:hAnsi="Verdana" w:cs="Arial"/>
          <w:sz w:val="20"/>
          <w:szCs w:val="20"/>
        </w:rPr>
        <w:t xml:space="preserve">Na podstawie art. 37 ust. 4 </w:t>
      </w:r>
      <w:r w:rsidRPr="003A4A65">
        <w:rPr>
          <w:rFonts w:ascii="Verdana" w:hAnsi="Verdana"/>
          <w:sz w:val="20"/>
          <w:szCs w:val="20"/>
        </w:rPr>
        <w:t>ustawy z dnia 21 sierpnia 1997 roku o gospodarce nieruchomościami (Dz. U. z 2024 r., poz. 1145 ze zm.) przedmiotowa nieruchomość oddana zostanie w dzierżawę bez trybu przetargowego.</w:t>
      </w:r>
    </w:p>
    <w:p w:rsidR="00FD2019" w:rsidRPr="00FD2019" w:rsidRDefault="00FD2019" w:rsidP="00FD2019">
      <w:pPr>
        <w:spacing w:before="100" w:beforeAutospacing="1" w:after="100" w:afterAutospacing="1"/>
      </w:pPr>
    </w:p>
    <w:p w:rsidR="00FD3BB7" w:rsidRPr="00FD3BB7" w:rsidRDefault="00FD3BB7" w:rsidP="00FD3BB7">
      <w:pPr>
        <w:spacing w:before="100" w:beforeAutospacing="1" w:after="100" w:afterAutospacing="1"/>
      </w:pPr>
      <w:r w:rsidRPr="00FD3BB7">
        <w:rPr>
          <w:noProof/>
        </w:rPr>
        <w:drawing>
          <wp:inline distT="0" distB="0" distL="0" distR="0" wp14:anchorId="058B0D26" wp14:editId="42841FDB">
            <wp:extent cx="5671646" cy="4943475"/>
            <wp:effectExtent l="0" t="0" r="5715" b="0"/>
            <wp:docPr id="1" name="Obraz 1" descr="C:\Users\Ania\Desktop\Przechwyty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Przechwytywani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646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04C" w:rsidRDefault="00BB104C" w:rsidP="007A19AA">
      <w:pPr>
        <w:pStyle w:val="NormalnyWeb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3526"/>
    <w:rsid w:val="00444401"/>
    <w:rsid w:val="00445F9A"/>
    <w:rsid w:val="00483DCF"/>
    <w:rsid w:val="004B0F13"/>
    <w:rsid w:val="004C3416"/>
    <w:rsid w:val="004E221D"/>
    <w:rsid w:val="005062CE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D060A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19A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2CAD"/>
    <w:rsid w:val="00C6441E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B3342"/>
    <w:rsid w:val="00DB6A2D"/>
    <w:rsid w:val="00DD2FBB"/>
    <w:rsid w:val="00DD52B1"/>
    <w:rsid w:val="00DE0BDA"/>
    <w:rsid w:val="00E2218E"/>
    <w:rsid w:val="00E23431"/>
    <w:rsid w:val="00E30731"/>
    <w:rsid w:val="00E549D0"/>
    <w:rsid w:val="00E63C0A"/>
    <w:rsid w:val="00EA77EC"/>
    <w:rsid w:val="00EB07B0"/>
    <w:rsid w:val="00EB6EBF"/>
    <w:rsid w:val="00EC5370"/>
    <w:rsid w:val="00EC6222"/>
    <w:rsid w:val="00ED47E1"/>
    <w:rsid w:val="00F0000E"/>
    <w:rsid w:val="00F05536"/>
    <w:rsid w:val="00F14135"/>
    <w:rsid w:val="00F45B95"/>
    <w:rsid w:val="00F50EBD"/>
    <w:rsid w:val="00F52FF8"/>
    <w:rsid w:val="00F70C40"/>
    <w:rsid w:val="00F86E99"/>
    <w:rsid w:val="00F97925"/>
    <w:rsid w:val="00FA320E"/>
    <w:rsid w:val="00FC06A9"/>
    <w:rsid w:val="00FC1022"/>
    <w:rsid w:val="00FD2019"/>
    <w:rsid w:val="00FD3BB7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59FB-8689-42AC-ADF0-24CA0E37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Anna Kuliczkowska</cp:lastModifiedBy>
  <cp:revision>5</cp:revision>
  <cp:lastPrinted>2025-03-10T12:04:00Z</cp:lastPrinted>
  <dcterms:created xsi:type="dcterms:W3CDTF">2025-03-10T09:52:00Z</dcterms:created>
  <dcterms:modified xsi:type="dcterms:W3CDTF">2025-03-17T11:28:00Z</dcterms:modified>
</cp:coreProperties>
</file>