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3F2F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</w:p>
    <w:p w14:paraId="5E4BA645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</w:p>
    <w:p w14:paraId="173687C0" w14:textId="77777777" w:rsidR="005E4A36" w:rsidRPr="00FD7EE1" w:rsidRDefault="005E4A36" w:rsidP="005E4A36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22028CB2" w14:textId="77777777" w:rsidR="005E4A36" w:rsidRDefault="005E4A36" w:rsidP="005E4A36"/>
    <w:p w14:paraId="56DC4821" w14:textId="77777777" w:rsidR="005E4A36" w:rsidRDefault="005E4A36" w:rsidP="005E4A3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5BC7EE0E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200487A6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68D4A8BE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415A7F21" w14:textId="77777777" w:rsidR="005E4A36" w:rsidRDefault="005E4A36" w:rsidP="005E4A36">
      <w:pPr>
        <w:rPr>
          <w:rFonts w:ascii="Verdana" w:hAnsi="Verdana"/>
          <w:b/>
          <w:sz w:val="20"/>
          <w:szCs w:val="20"/>
        </w:rPr>
      </w:pPr>
    </w:p>
    <w:p w14:paraId="47CBE35D" w14:textId="3488440F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5076D6">
        <w:rPr>
          <w:rFonts w:ascii="Verdana" w:hAnsi="Verdana"/>
          <w:b/>
          <w:sz w:val="20"/>
          <w:szCs w:val="20"/>
        </w:rPr>
        <w:t xml:space="preserve"> 202</w:t>
      </w:r>
      <w:r w:rsidR="00373591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73DE4079" w14:textId="77777777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bCs w:val="0"/>
          <w:sz w:val="20"/>
          <w:szCs w:val="20"/>
        </w:rPr>
      </w:pPr>
    </w:p>
    <w:p w14:paraId="305C4C0F" w14:textId="648F91B4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                ul. </w:t>
      </w:r>
      <w:r w:rsidR="001B6033">
        <w:rPr>
          <w:rFonts w:ascii="Verdana" w:hAnsi="Verdana"/>
          <w:sz w:val="20"/>
          <w:szCs w:val="20"/>
        </w:rPr>
        <w:t>Wiejskiej</w:t>
      </w:r>
      <w:r>
        <w:rPr>
          <w:rFonts w:ascii="Verdana" w:hAnsi="Verdana"/>
          <w:sz w:val="20"/>
          <w:szCs w:val="20"/>
        </w:rPr>
        <w:t>.</w:t>
      </w:r>
    </w:p>
    <w:p w14:paraId="5FDE96B7" w14:textId="77777777" w:rsidR="005E4A36" w:rsidRDefault="005E4A36" w:rsidP="005E4A3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948DE51" w14:textId="3B309529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73591">
        <w:rPr>
          <w:rFonts w:ascii="Verdana" w:hAnsi="Verdana"/>
          <w:sz w:val="20"/>
          <w:szCs w:val="20"/>
        </w:rPr>
        <w:t xml:space="preserve">Na podstawie art. 18 ust. 2 pkt. 9 lit. „a” ustawy z dnia 8 marca 1990 r. o samorządzie gminnym (Dz. U. z 2023 r., poz. </w:t>
      </w:r>
      <w:r w:rsidR="00AB20F9">
        <w:rPr>
          <w:rFonts w:ascii="Verdana" w:hAnsi="Verdana"/>
          <w:sz w:val="20"/>
          <w:szCs w:val="20"/>
        </w:rPr>
        <w:t>609</w:t>
      </w:r>
      <w:r w:rsidR="00373591">
        <w:rPr>
          <w:rFonts w:ascii="Verdana" w:hAnsi="Verdana"/>
          <w:sz w:val="20"/>
          <w:szCs w:val="20"/>
        </w:rPr>
        <w:t xml:space="preserve"> ze zm.) Rada Miejska w Szklarskiej Porębie:</w:t>
      </w:r>
    </w:p>
    <w:p w14:paraId="7B85C295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586C364" w14:textId="77777777" w:rsidR="005E4A36" w:rsidRDefault="005E4A36" w:rsidP="005E4A36">
      <w:pPr>
        <w:spacing w:line="360" w:lineRule="auto"/>
        <w:ind w:left="3540" w:firstLine="708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 xml:space="preserve"> 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1</w:t>
      </w:r>
    </w:p>
    <w:p w14:paraId="2E02B782" w14:textId="34423EF5" w:rsidR="005E4A36" w:rsidRPr="006173D5" w:rsidRDefault="005E4A36" w:rsidP="0037359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Wyraża zgodę na zawarcie kolejnej umowy dzierżawy, po umowie zawartej na czas oznaczony, nieruchomości gruntowej stanowiącej </w:t>
      </w:r>
      <w:r w:rsidR="00AB20F9">
        <w:rPr>
          <w:rFonts w:ascii="Verdana" w:hAnsi="Verdana"/>
          <w:sz w:val="20"/>
          <w:szCs w:val="20"/>
        </w:rPr>
        <w:t xml:space="preserve">część </w:t>
      </w:r>
      <w:r>
        <w:rPr>
          <w:rFonts w:ascii="Verdana" w:hAnsi="Verdana"/>
          <w:sz w:val="20"/>
          <w:szCs w:val="20"/>
        </w:rPr>
        <w:t>działk</w:t>
      </w:r>
      <w:r w:rsidR="00C33EA5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oznaczon</w:t>
      </w:r>
      <w:r w:rsidR="00C33EA5">
        <w:rPr>
          <w:rFonts w:ascii="Verdana" w:hAnsi="Verdana"/>
          <w:sz w:val="20"/>
          <w:szCs w:val="20"/>
        </w:rPr>
        <w:t>e</w:t>
      </w:r>
      <w:r w:rsidR="00AB20F9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 geodezyjnie </w:t>
      </w:r>
      <w:r w:rsidR="00FD57C2">
        <w:rPr>
          <w:rFonts w:ascii="Verdana" w:hAnsi="Verdana"/>
          <w:sz w:val="20"/>
          <w:szCs w:val="20"/>
        </w:rPr>
        <w:br/>
      </w:r>
      <w:r w:rsidRPr="00C33EA5">
        <w:rPr>
          <w:rFonts w:ascii="Verdana" w:hAnsi="Verdana"/>
          <w:b/>
          <w:bCs/>
          <w:sz w:val="20"/>
          <w:szCs w:val="20"/>
        </w:rPr>
        <w:t>nr</w:t>
      </w:r>
      <w:r>
        <w:rPr>
          <w:rFonts w:ascii="Verdana" w:hAnsi="Verdana"/>
          <w:sz w:val="20"/>
          <w:szCs w:val="20"/>
        </w:rPr>
        <w:t xml:space="preserve"> </w:t>
      </w:r>
      <w:r w:rsidR="001B6033">
        <w:rPr>
          <w:rFonts w:ascii="Verdana" w:hAnsi="Verdana"/>
          <w:b/>
          <w:sz w:val="20"/>
          <w:szCs w:val="20"/>
        </w:rPr>
        <w:t>53/5</w:t>
      </w:r>
      <w:r>
        <w:rPr>
          <w:rFonts w:ascii="Verdana" w:hAnsi="Verdana"/>
          <w:sz w:val="20"/>
          <w:szCs w:val="20"/>
        </w:rPr>
        <w:t xml:space="preserve"> </w:t>
      </w:r>
      <w:r w:rsidR="00C21497">
        <w:rPr>
          <w:rFonts w:ascii="Verdana" w:hAnsi="Verdana"/>
          <w:b/>
          <w:sz w:val="20"/>
          <w:szCs w:val="20"/>
        </w:rPr>
        <w:t>obręb 000</w:t>
      </w:r>
      <w:r w:rsidR="001B6033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 </w:t>
      </w:r>
      <w:r w:rsidRPr="00014CDD">
        <w:rPr>
          <w:rFonts w:ascii="Verdana" w:hAnsi="Verdana"/>
          <w:sz w:val="20"/>
          <w:szCs w:val="20"/>
        </w:rPr>
        <w:t>powierzchni</w:t>
      </w:r>
      <w:r w:rsidR="00C21497">
        <w:rPr>
          <w:rFonts w:ascii="Verdana" w:hAnsi="Verdana"/>
          <w:b/>
          <w:sz w:val="20"/>
          <w:szCs w:val="20"/>
        </w:rPr>
        <w:t xml:space="preserve"> </w:t>
      </w:r>
      <w:r w:rsidR="001B6033">
        <w:rPr>
          <w:rFonts w:ascii="Verdana" w:hAnsi="Verdana"/>
          <w:b/>
          <w:sz w:val="20"/>
          <w:szCs w:val="20"/>
        </w:rPr>
        <w:t>450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położone</w:t>
      </w:r>
      <w:r w:rsidR="00AB20F9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 w Szklarskiej Porębie </w:t>
      </w:r>
      <w:r w:rsidR="001B603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z przeznaczeniem na </w:t>
      </w:r>
      <w:r w:rsidR="001B6033">
        <w:rPr>
          <w:rFonts w:ascii="Verdana" w:hAnsi="Verdana"/>
          <w:sz w:val="20"/>
          <w:szCs w:val="20"/>
        </w:rPr>
        <w:t>ogród przydomowy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3946CA72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>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2</w:t>
      </w:r>
    </w:p>
    <w:p w14:paraId="6BD1578B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5918716C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9C414E1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1261AAA6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47DC4A8B" w14:textId="77777777" w:rsidR="005E4A36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283508B4" w14:textId="77777777" w:rsidR="001B6033" w:rsidRDefault="001B6033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3631E38" w14:textId="77777777" w:rsidR="001B6033" w:rsidRDefault="001B6033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220BE455" w14:textId="77777777" w:rsidR="001B6033" w:rsidRDefault="001B6033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69247EBA" w14:textId="77777777" w:rsidR="005E4A36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381E834E" w14:textId="77777777" w:rsidR="005E4A36" w:rsidRDefault="005E4A36" w:rsidP="005E4A36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05A02A18" w14:textId="77777777" w:rsidR="005E4A36" w:rsidRDefault="005E4A36" w:rsidP="005E4A36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6C7B9DA1" w14:textId="77777777" w:rsidR="005E4A36" w:rsidRPr="0095463C" w:rsidRDefault="005E4A36" w:rsidP="005E4A36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5E4A36" w:rsidRPr="00AC33FD" w14:paraId="22712806" w14:textId="77777777" w:rsidTr="00405A94">
        <w:tc>
          <w:tcPr>
            <w:tcW w:w="534" w:type="dxa"/>
          </w:tcPr>
          <w:p w14:paraId="5D5B0B31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08C9519D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2E4C9C59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4C16D188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5E4A36" w:rsidRPr="00AC33FD" w14:paraId="250FE5F0" w14:textId="77777777" w:rsidTr="00405A94">
        <w:tc>
          <w:tcPr>
            <w:tcW w:w="534" w:type="dxa"/>
          </w:tcPr>
          <w:p w14:paraId="6A192AF2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62916BAA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7FDC4C38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164FD06" w14:textId="77777777" w:rsidR="005E4A36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5A4BB29C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72A40BF8" w14:textId="77777777" w:rsidTr="00405A94">
        <w:tc>
          <w:tcPr>
            <w:tcW w:w="534" w:type="dxa"/>
          </w:tcPr>
          <w:p w14:paraId="6DF4E4CD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66FA8AA6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34A5FE0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F0E8EA8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4C83AD81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02DDA900" w14:textId="77777777" w:rsidTr="00405A94">
        <w:tc>
          <w:tcPr>
            <w:tcW w:w="534" w:type="dxa"/>
          </w:tcPr>
          <w:p w14:paraId="1A6C2EB2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4348110B" w14:textId="282F4FB8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BD3F36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BD3F36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3EC2BD8B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FEE6293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07487C85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54B523B3" w14:textId="77777777" w:rsidTr="00405A94">
        <w:tc>
          <w:tcPr>
            <w:tcW w:w="534" w:type="dxa"/>
          </w:tcPr>
          <w:p w14:paraId="0CA91EB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4F0B6743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03854296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A582319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474F2D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2C8614C0" w14:textId="77777777" w:rsidTr="00405A94">
        <w:tc>
          <w:tcPr>
            <w:tcW w:w="534" w:type="dxa"/>
          </w:tcPr>
          <w:p w14:paraId="44276644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368B092F" w14:textId="7C791B1C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Opinia Komisji Rozwoju Gospodarczego i Gospodarki Komunalnej </w:t>
            </w:r>
            <w:r w:rsidR="00B67380">
              <w:rPr>
                <w:rFonts w:ascii="Verdana" w:hAnsi="Verdana"/>
                <w:sz w:val="16"/>
                <w:szCs w:val="16"/>
              </w:rPr>
              <w:t xml:space="preserve">i Ochrony Środowiska </w:t>
            </w:r>
            <w:r>
              <w:rPr>
                <w:rFonts w:ascii="Verdana" w:hAnsi="Verdana"/>
                <w:sz w:val="16"/>
                <w:szCs w:val="16"/>
              </w:rPr>
              <w:t>Rady Miejskiej</w:t>
            </w:r>
          </w:p>
        </w:tc>
        <w:tc>
          <w:tcPr>
            <w:tcW w:w="2410" w:type="dxa"/>
          </w:tcPr>
          <w:p w14:paraId="0EEC18AF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7BA56D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73298E4A" w14:textId="77777777" w:rsidTr="00405A94">
        <w:tc>
          <w:tcPr>
            <w:tcW w:w="534" w:type="dxa"/>
          </w:tcPr>
          <w:p w14:paraId="2ED6CE89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01BE2DDF" w14:textId="779153D8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BD3F36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77F27E27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CDE9C93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31FCB577" w14:textId="77777777" w:rsidTr="00405A94">
        <w:tc>
          <w:tcPr>
            <w:tcW w:w="534" w:type="dxa"/>
          </w:tcPr>
          <w:p w14:paraId="1C44936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0DD70307" w14:textId="5E83F81A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BD3F36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0C9BD0A7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0A0577B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3248E818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6CA5A6A" w14:textId="77777777" w:rsidR="005E4A36" w:rsidRPr="00944B5A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D6C88CE" w14:textId="77777777" w:rsidR="00BA59A7" w:rsidRDefault="00BA59A7" w:rsidP="00C33EA5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1E5DE9C1" w14:textId="2165E770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13DD65B6" w14:textId="77777777" w:rsidR="00BB104C" w:rsidRDefault="00BB104C" w:rsidP="000952CB">
      <w:pPr>
        <w:rPr>
          <w:rFonts w:ascii="Verdana" w:hAnsi="Verdana" w:cs="Arial"/>
          <w:b/>
        </w:rPr>
      </w:pPr>
    </w:p>
    <w:p w14:paraId="340FB797" w14:textId="58A104CE" w:rsidR="00373591" w:rsidRDefault="00373591" w:rsidP="0037359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</w:t>
      </w:r>
      <w:r w:rsidR="00BD3F36">
        <w:rPr>
          <w:rFonts w:ascii="Verdana" w:hAnsi="Verdana"/>
          <w:sz w:val="20"/>
          <w:szCs w:val="20"/>
        </w:rPr>
        <w:t>Dz. U. z 2023 r., poz. 609 ze zm.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Teren wykorzystywany będzie </w:t>
      </w:r>
      <w:r>
        <w:rPr>
          <w:rFonts w:ascii="Verdana" w:hAnsi="Verdana"/>
          <w:sz w:val="20"/>
          <w:szCs w:val="20"/>
        </w:rPr>
        <w:t xml:space="preserve">na </w:t>
      </w:r>
      <w:r w:rsidR="001B6033">
        <w:rPr>
          <w:rFonts w:ascii="Verdana" w:hAnsi="Verdana"/>
          <w:sz w:val="20"/>
          <w:szCs w:val="20"/>
        </w:rPr>
        <w:t>ogród przydomowy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Kolejna umowa zostanie zawarta na okres 3 lat.</w:t>
      </w:r>
    </w:p>
    <w:p w14:paraId="4F6EB61B" w14:textId="01CAC0F3" w:rsidR="00BB104C" w:rsidRDefault="00883111" w:rsidP="00762305">
      <w:pPr>
        <w:spacing w:line="360" w:lineRule="auto"/>
        <w:jc w:val="both"/>
      </w:pPr>
      <w:r w:rsidRPr="00883111">
        <w:drawing>
          <wp:inline distT="0" distB="0" distL="0" distR="0" wp14:anchorId="5A58E339" wp14:editId="770866A2">
            <wp:extent cx="5760720" cy="3992880"/>
            <wp:effectExtent l="0" t="0" r="0" b="7620"/>
            <wp:docPr id="21072822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8222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2499F"/>
    <w:rsid w:val="00050929"/>
    <w:rsid w:val="00050FD7"/>
    <w:rsid w:val="00082EC4"/>
    <w:rsid w:val="00093E5F"/>
    <w:rsid w:val="00094691"/>
    <w:rsid w:val="000952CB"/>
    <w:rsid w:val="000A679D"/>
    <w:rsid w:val="000C69EA"/>
    <w:rsid w:val="000F4139"/>
    <w:rsid w:val="00113B55"/>
    <w:rsid w:val="0012365F"/>
    <w:rsid w:val="00125465"/>
    <w:rsid w:val="00127A6E"/>
    <w:rsid w:val="00182C25"/>
    <w:rsid w:val="00185797"/>
    <w:rsid w:val="001909AE"/>
    <w:rsid w:val="00192480"/>
    <w:rsid w:val="001A0EC5"/>
    <w:rsid w:val="001B585A"/>
    <w:rsid w:val="001B6033"/>
    <w:rsid w:val="001E3383"/>
    <w:rsid w:val="00231582"/>
    <w:rsid w:val="00243C95"/>
    <w:rsid w:val="002478A5"/>
    <w:rsid w:val="002A0C47"/>
    <w:rsid w:val="002A4699"/>
    <w:rsid w:val="002C1CAD"/>
    <w:rsid w:val="002D78D4"/>
    <w:rsid w:val="002E2A1F"/>
    <w:rsid w:val="002E30B9"/>
    <w:rsid w:val="002E401E"/>
    <w:rsid w:val="002F4633"/>
    <w:rsid w:val="002F6478"/>
    <w:rsid w:val="003566D9"/>
    <w:rsid w:val="00373591"/>
    <w:rsid w:val="00376CA6"/>
    <w:rsid w:val="003777C6"/>
    <w:rsid w:val="00383A83"/>
    <w:rsid w:val="00385234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5F9A"/>
    <w:rsid w:val="00483DCF"/>
    <w:rsid w:val="004B0F13"/>
    <w:rsid w:val="004C3416"/>
    <w:rsid w:val="005076D6"/>
    <w:rsid w:val="005229B0"/>
    <w:rsid w:val="00566BCA"/>
    <w:rsid w:val="005B5FF0"/>
    <w:rsid w:val="005B6CE8"/>
    <w:rsid w:val="005E4A36"/>
    <w:rsid w:val="005E578D"/>
    <w:rsid w:val="00607B11"/>
    <w:rsid w:val="00651B21"/>
    <w:rsid w:val="00652A67"/>
    <w:rsid w:val="00655D07"/>
    <w:rsid w:val="00696866"/>
    <w:rsid w:val="006E0D4B"/>
    <w:rsid w:val="00723796"/>
    <w:rsid w:val="00736160"/>
    <w:rsid w:val="00740A29"/>
    <w:rsid w:val="00761CD4"/>
    <w:rsid w:val="00762305"/>
    <w:rsid w:val="00767E8B"/>
    <w:rsid w:val="00781873"/>
    <w:rsid w:val="007A2BDA"/>
    <w:rsid w:val="007B0D56"/>
    <w:rsid w:val="007B76A1"/>
    <w:rsid w:val="007C12AE"/>
    <w:rsid w:val="007D5973"/>
    <w:rsid w:val="00823D81"/>
    <w:rsid w:val="0083203F"/>
    <w:rsid w:val="00837E3B"/>
    <w:rsid w:val="0084018A"/>
    <w:rsid w:val="00851F06"/>
    <w:rsid w:val="00883111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73F51"/>
    <w:rsid w:val="00A81B2C"/>
    <w:rsid w:val="00AB20F9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6895"/>
    <w:rsid w:val="00B6076E"/>
    <w:rsid w:val="00B67380"/>
    <w:rsid w:val="00B97AB4"/>
    <w:rsid w:val="00BA279C"/>
    <w:rsid w:val="00BA4E81"/>
    <w:rsid w:val="00BA59A7"/>
    <w:rsid w:val="00BB104C"/>
    <w:rsid w:val="00BB17A7"/>
    <w:rsid w:val="00BD3F36"/>
    <w:rsid w:val="00C071DB"/>
    <w:rsid w:val="00C21497"/>
    <w:rsid w:val="00C33EA5"/>
    <w:rsid w:val="00C567E1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572A3"/>
    <w:rsid w:val="00D74E9B"/>
    <w:rsid w:val="00DB6A2D"/>
    <w:rsid w:val="00DD2FBB"/>
    <w:rsid w:val="00DD52B1"/>
    <w:rsid w:val="00DE0BDA"/>
    <w:rsid w:val="00E30731"/>
    <w:rsid w:val="00E549D0"/>
    <w:rsid w:val="00E66EDC"/>
    <w:rsid w:val="00EA77EC"/>
    <w:rsid w:val="00EB6EBF"/>
    <w:rsid w:val="00EC6222"/>
    <w:rsid w:val="00ED6F94"/>
    <w:rsid w:val="00F05536"/>
    <w:rsid w:val="00F14135"/>
    <w:rsid w:val="00F52FF8"/>
    <w:rsid w:val="00F86E99"/>
    <w:rsid w:val="00F9589D"/>
    <w:rsid w:val="00FA320E"/>
    <w:rsid w:val="00FC06A9"/>
    <w:rsid w:val="00FD57C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1F6CE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B561-ADFF-49F8-9954-B79A0EFA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331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67</cp:revision>
  <cp:lastPrinted>2024-09-18T06:55:00Z</cp:lastPrinted>
  <dcterms:created xsi:type="dcterms:W3CDTF">2016-02-08T09:35:00Z</dcterms:created>
  <dcterms:modified xsi:type="dcterms:W3CDTF">2024-09-18T07:01:00Z</dcterms:modified>
</cp:coreProperties>
</file>