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ED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Uchwała nr………….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Rady Miejskiej w Szklarskiej Porębie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z dnia …………….. 2024 r.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sprawie wyznaczenia przedstawiciela miasta Szklarska Poręba do Rady Naukowej Karkonoskiego Parku Narodowego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A1F74">
        <w:rPr>
          <w:rFonts w:ascii="Verdana" w:hAnsi="Verdana"/>
          <w:sz w:val="20"/>
          <w:szCs w:val="20"/>
        </w:rPr>
        <w:t>Na podstawie art. 98 ust. 1 ustawy z dnia 16 kwietnia 2004 r. o ochronie przyrody (tj. Dz. U. z 2023 poz. 1336) oraz art. 18 ust.2 pkt 15 ustawy z dnia 8 marca 199</w:t>
      </w:r>
      <w:bookmarkStart w:id="0" w:name="_GoBack"/>
      <w:bookmarkEnd w:id="0"/>
      <w:r w:rsidRPr="00DA1F74">
        <w:rPr>
          <w:rFonts w:ascii="Verdana" w:hAnsi="Verdana"/>
          <w:sz w:val="20"/>
          <w:szCs w:val="20"/>
        </w:rPr>
        <w:t>0 r. o samorządzie gminnym (tj. Dz. U. z 2024 r. poz. 609)</w:t>
      </w:r>
      <w:r>
        <w:rPr>
          <w:rFonts w:ascii="Verdana" w:hAnsi="Verdana"/>
          <w:sz w:val="20"/>
          <w:szCs w:val="20"/>
        </w:rPr>
        <w:t xml:space="preserve"> Rada Miejska w Szklarskiej Porębie uchwala co następuje: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§ 1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przedstawiciela miasta Szklarska Poręba do Rady Naukowej Karkonoskiego Parku Narodowego wyznacza się radnego Michała Pyrka. 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:rsidR="00DA1F74" w:rsidRDefault="00DA1F74" w:rsidP="00DA1F74">
      <w:pPr>
        <w:spacing w:after="0" w:line="360" w:lineRule="auto"/>
        <w:rPr>
          <w:rFonts w:ascii="Verdana" w:hAnsi="Verdana"/>
          <w:sz w:val="20"/>
          <w:szCs w:val="20"/>
        </w:rPr>
      </w:pPr>
      <w:r w:rsidRPr="00DA1F74">
        <w:rPr>
          <w:rFonts w:ascii="Verdana" w:hAnsi="Verdana"/>
          <w:sz w:val="20"/>
          <w:szCs w:val="20"/>
        </w:rPr>
        <w:t>Wykonanie powierza się Burmistrzowi Szklarskiej Poręby</w:t>
      </w:r>
      <w:r>
        <w:rPr>
          <w:rFonts w:ascii="Verdana" w:hAnsi="Verdana"/>
          <w:sz w:val="20"/>
          <w:szCs w:val="20"/>
        </w:rPr>
        <w:t>.</w:t>
      </w:r>
      <w:r w:rsidRPr="00DA1F74">
        <w:rPr>
          <w:rFonts w:ascii="Verdana" w:hAnsi="Verdana"/>
          <w:sz w:val="20"/>
          <w:szCs w:val="20"/>
        </w:rPr>
        <w:t xml:space="preserve"> </w:t>
      </w: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:rsidR="00DA1F74" w:rsidRPr="00DA1F74" w:rsidRDefault="00DA1F74" w:rsidP="00DA1F74">
      <w:pPr>
        <w:spacing w:after="0" w:line="360" w:lineRule="auto"/>
        <w:rPr>
          <w:rFonts w:ascii="Verdana" w:hAnsi="Verdana"/>
          <w:sz w:val="20"/>
          <w:szCs w:val="20"/>
        </w:rPr>
      </w:pPr>
      <w:r w:rsidRPr="00DA1F74">
        <w:rPr>
          <w:rFonts w:ascii="Verdana" w:hAnsi="Verdana"/>
          <w:sz w:val="20"/>
          <w:szCs w:val="20"/>
        </w:rPr>
        <w:t xml:space="preserve">Uchwała wchodzi w życie z dniem podjęcia.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P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DA1F74" w:rsidRPr="00DA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7"/>
    <w:rsid w:val="00247AC7"/>
    <w:rsid w:val="00892DB9"/>
    <w:rsid w:val="00B663B4"/>
    <w:rsid w:val="00D715CC"/>
    <w:rsid w:val="00D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102</Words>
  <Characters>617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5</cp:revision>
  <dcterms:created xsi:type="dcterms:W3CDTF">2024-06-20T06:34:00Z</dcterms:created>
  <dcterms:modified xsi:type="dcterms:W3CDTF">2024-06-20T06:50:00Z</dcterms:modified>
</cp:coreProperties>
</file>